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pPr w:leftFromText="180" w:rightFromText="180" w:horzAnchor="margin" w:tblpXSpec="center" w:tblpY="686"/>
        <w:tblW w:w="107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1275"/>
        <w:gridCol w:w="2780"/>
        <w:gridCol w:w="1430"/>
        <w:gridCol w:w="3093"/>
        <w:gridCol w:w="1000"/>
      </w:tblGrid>
      <w:tr w14:paraId="6147D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10775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C9AEE7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TEAM2025 Conference Timetable</w:t>
            </w:r>
          </w:p>
        </w:tc>
      </w:tr>
      <w:tr w14:paraId="56C4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197" w:type="dxa"/>
            <w:tcBorders>
              <w:top w:val="single" w:color="auto" w:sz="4" w:space="0"/>
            </w:tcBorders>
            <w:vAlign w:val="center"/>
          </w:tcPr>
          <w:p w14:paraId="1CB28EC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Oct.15, Wed</w:t>
            </w:r>
          </w:p>
        </w:tc>
        <w:tc>
          <w:tcPr>
            <w:tcW w:w="1275" w:type="dxa"/>
            <w:tcBorders>
              <w:top w:val="single" w:color="auto" w:sz="4" w:space="0"/>
            </w:tcBorders>
            <w:vAlign w:val="center"/>
          </w:tcPr>
          <w:p w14:paraId="091D079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780" w:type="dxa"/>
            <w:tcBorders>
              <w:top w:val="single" w:color="auto" w:sz="4" w:space="0"/>
            </w:tcBorders>
            <w:noWrap/>
            <w:vAlign w:val="center"/>
          </w:tcPr>
          <w:p w14:paraId="39B82F4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Oct.16, Thu</w:t>
            </w:r>
          </w:p>
        </w:tc>
        <w:tc>
          <w:tcPr>
            <w:tcW w:w="1430" w:type="dxa"/>
            <w:tcBorders>
              <w:top w:val="single" w:color="auto" w:sz="4" w:space="0"/>
            </w:tcBorders>
            <w:noWrap/>
            <w:vAlign w:val="center"/>
          </w:tcPr>
          <w:p w14:paraId="69F981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3093" w:type="dxa"/>
            <w:tcBorders>
              <w:top w:val="single" w:color="auto" w:sz="4" w:space="0"/>
            </w:tcBorders>
            <w:noWrap/>
            <w:vAlign w:val="center"/>
          </w:tcPr>
          <w:p w14:paraId="23E89C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Oct.17, Fri</w:t>
            </w:r>
          </w:p>
        </w:tc>
        <w:tc>
          <w:tcPr>
            <w:tcW w:w="1000" w:type="dxa"/>
            <w:tcBorders>
              <w:top w:val="single" w:color="auto" w:sz="4" w:space="0"/>
            </w:tcBorders>
            <w:noWrap/>
            <w:vAlign w:val="center"/>
          </w:tcPr>
          <w:p w14:paraId="2DCAC3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Oct.18, Sat</w:t>
            </w:r>
          </w:p>
        </w:tc>
      </w:tr>
      <w:tr w14:paraId="61043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  <w:jc w:val="center"/>
        </w:trPr>
        <w:tc>
          <w:tcPr>
            <w:tcW w:w="1197" w:type="dxa"/>
            <w:vMerge w:val="restart"/>
            <w:vAlign w:val="center"/>
          </w:tcPr>
          <w:p w14:paraId="5790F48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Registration</w:t>
            </w:r>
          </w:p>
          <w:p w14:paraId="6F02FC92">
            <w:pPr>
              <w:jc w:val="center"/>
              <w:rPr>
                <w:rFonts w:ascii="Times New Roman" w:hAnsi="Times New Roman" w:cs="Times New Roman"/>
                <w:bCs/>
                <w:color w:val="0000FF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(1F lobby)</w:t>
            </w:r>
            <w:r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14:paraId="60A05916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08:50-09:30</w:t>
            </w:r>
          </w:p>
        </w:tc>
        <w:tc>
          <w:tcPr>
            <w:tcW w:w="2780" w:type="dxa"/>
            <w:noWrap/>
            <w:vAlign w:val="center"/>
          </w:tcPr>
          <w:p w14:paraId="0286782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Late Registration</w:t>
            </w:r>
          </w:p>
          <w:p w14:paraId="7BBB93B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(1F lobby)</w:t>
            </w:r>
          </w:p>
        </w:tc>
        <w:tc>
          <w:tcPr>
            <w:tcW w:w="1430" w:type="dxa"/>
            <w:noWrap/>
            <w:vAlign w:val="center"/>
          </w:tcPr>
          <w:p w14:paraId="661E5B0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08:50-09:30</w:t>
            </w:r>
          </w:p>
        </w:tc>
        <w:tc>
          <w:tcPr>
            <w:tcW w:w="3093" w:type="dxa"/>
            <w:vAlign w:val="center"/>
          </w:tcPr>
          <w:p w14:paraId="3597D977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Keynote Lecture 3</w:t>
            </w:r>
          </w:p>
          <w:p w14:paraId="1D7E78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(Room 201)</w:t>
            </w:r>
          </w:p>
        </w:tc>
        <w:tc>
          <w:tcPr>
            <w:tcW w:w="1000" w:type="dxa"/>
            <w:vMerge w:val="restart"/>
            <w:vAlign w:val="center"/>
          </w:tcPr>
          <w:p w14:paraId="17E5AC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Cultural  Tour</w:t>
            </w:r>
          </w:p>
        </w:tc>
      </w:tr>
      <w:tr w14:paraId="3491C6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1197" w:type="dxa"/>
            <w:vMerge w:val="continue"/>
            <w:vAlign w:val="center"/>
          </w:tcPr>
          <w:p w14:paraId="7B0DF0E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vAlign w:val="center"/>
          </w:tcPr>
          <w:p w14:paraId="60E0A7E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09:30- 09:50</w:t>
            </w:r>
          </w:p>
        </w:tc>
        <w:tc>
          <w:tcPr>
            <w:tcW w:w="2780" w:type="dxa"/>
            <w:noWrap/>
            <w:vAlign w:val="center"/>
          </w:tcPr>
          <w:p w14:paraId="2597752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Opening Ceremony</w:t>
            </w:r>
          </w:p>
          <w:p w14:paraId="3E75761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(Room 201)</w:t>
            </w:r>
          </w:p>
        </w:tc>
        <w:tc>
          <w:tcPr>
            <w:tcW w:w="1430" w:type="dxa"/>
            <w:vMerge w:val="restart"/>
            <w:vAlign w:val="center"/>
          </w:tcPr>
          <w:p w14:paraId="3B410B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09:30-10:10</w:t>
            </w:r>
          </w:p>
        </w:tc>
        <w:tc>
          <w:tcPr>
            <w:tcW w:w="3093" w:type="dxa"/>
            <w:vMerge w:val="restart"/>
            <w:vAlign w:val="center"/>
          </w:tcPr>
          <w:p w14:paraId="49604D1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Keynote Lecture 4 </w:t>
            </w:r>
          </w:p>
          <w:p w14:paraId="0E79FB78"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(Room 201)</w:t>
            </w:r>
          </w:p>
        </w:tc>
        <w:tc>
          <w:tcPr>
            <w:tcW w:w="1000" w:type="dxa"/>
            <w:vMerge w:val="continue"/>
            <w:vAlign w:val="center"/>
          </w:tcPr>
          <w:p w14:paraId="78B0E017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4725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97" w:type="dxa"/>
            <w:vMerge w:val="continue"/>
            <w:vAlign w:val="center"/>
          </w:tcPr>
          <w:p w14:paraId="57815E2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1904F74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09:50-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10:30</w:t>
            </w:r>
          </w:p>
        </w:tc>
        <w:tc>
          <w:tcPr>
            <w:tcW w:w="2780" w:type="dxa"/>
            <w:vMerge w:val="restart"/>
            <w:noWrap/>
            <w:vAlign w:val="center"/>
          </w:tcPr>
          <w:p w14:paraId="6E8FFA3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Conference Photo+Coffee Break </w:t>
            </w:r>
          </w:p>
          <w:p w14:paraId="2480225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(1F lobby)</w:t>
            </w:r>
          </w:p>
        </w:tc>
        <w:tc>
          <w:tcPr>
            <w:tcW w:w="1430" w:type="dxa"/>
            <w:vMerge w:val="continue"/>
            <w:vAlign w:val="center"/>
          </w:tcPr>
          <w:p w14:paraId="62B273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93" w:type="dxa"/>
            <w:vMerge w:val="continue"/>
            <w:vAlign w:val="center"/>
          </w:tcPr>
          <w:p w14:paraId="730D32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vMerge w:val="continue"/>
            <w:noWrap/>
            <w:vAlign w:val="center"/>
          </w:tcPr>
          <w:p w14:paraId="5C556E38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823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197" w:type="dxa"/>
            <w:vMerge w:val="continue"/>
            <w:vAlign w:val="center"/>
          </w:tcPr>
          <w:p w14:paraId="40B54DC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vMerge w:val="continue"/>
            <w:vAlign w:val="center"/>
          </w:tcPr>
          <w:p w14:paraId="067631B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80" w:type="dxa"/>
            <w:vMerge w:val="continue"/>
            <w:noWrap/>
            <w:vAlign w:val="center"/>
          </w:tcPr>
          <w:p w14:paraId="7F5D6868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430" w:type="dxa"/>
            <w:noWrap/>
            <w:vAlign w:val="center"/>
          </w:tcPr>
          <w:p w14:paraId="3D7B497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10:10-10:40</w:t>
            </w:r>
          </w:p>
        </w:tc>
        <w:tc>
          <w:tcPr>
            <w:tcW w:w="3093" w:type="dxa"/>
            <w:noWrap/>
            <w:vAlign w:val="center"/>
          </w:tcPr>
          <w:p w14:paraId="3DBDC1B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Coffee Break</w:t>
            </w:r>
          </w:p>
          <w:p w14:paraId="33BDED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(1F lobby)</w:t>
            </w:r>
          </w:p>
        </w:tc>
        <w:tc>
          <w:tcPr>
            <w:tcW w:w="1000" w:type="dxa"/>
            <w:vMerge w:val="continue"/>
            <w:vAlign w:val="center"/>
          </w:tcPr>
          <w:p w14:paraId="184F83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D8F4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5" w:hRule="atLeast"/>
          <w:jc w:val="center"/>
        </w:trPr>
        <w:tc>
          <w:tcPr>
            <w:tcW w:w="1197" w:type="dxa"/>
            <w:vMerge w:val="continue"/>
            <w:vAlign w:val="center"/>
          </w:tcPr>
          <w:p w14:paraId="480C424E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9588E71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10:30- 11:10</w:t>
            </w:r>
          </w:p>
        </w:tc>
        <w:tc>
          <w:tcPr>
            <w:tcW w:w="2780" w:type="dxa"/>
            <w:noWrap/>
            <w:vAlign w:val="center"/>
          </w:tcPr>
          <w:p w14:paraId="755D524D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Keynote Lecture 1</w:t>
            </w:r>
          </w:p>
          <w:p w14:paraId="182B383B">
            <w:pPr>
              <w:spacing w:line="240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(Room 201)</w:t>
            </w:r>
          </w:p>
        </w:tc>
        <w:tc>
          <w:tcPr>
            <w:tcW w:w="1430" w:type="dxa"/>
            <w:vMerge w:val="restart"/>
            <w:noWrap/>
            <w:vAlign w:val="center"/>
          </w:tcPr>
          <w:p w14:paraId="4D18E4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10:40-12:20</w:t>
            </w:r>
          </w:p>
        </w:tc>
        <w:tc>
          <w:tcPr>
            <w:tcW w:w="3093" w:type="dxa"/>
            <w:vMerge w:val="restart"/>
            <w:vAlign w:val="center"/>
          </w:tcPr>
          <w:p w14:paraId="4EFF53B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Technical Session</w:t>
            </w:r>
          </w:p>
          <w:p w14:paraId="343C00A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CAD/CAM/CIM in Shipbuilding</w:t>
            </w:r>
          </w:p>
          <w:p w14:paraId="7CF0F63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103)</w:t>
            </w:r>
          </w:p>
          <w:p w14:paraId="432221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Structural Design Criteria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II</w:t>
            </w:r>
          </w:p>
          <w:p w14:paraId="0F645CEB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104)</w:t>
            </w:r>
          </w:p>
          <w:p w14:paraId="184D63F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Offshore Structures</w:t>
            </w:r>
          </w:p>
          <w:p w14:paraId="6C009DD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202)</w:t>
            </w:r>
          </w:p>
        </w:tc>
        <w:tc>
          <w:tcPr>
            <w:tcW w:w="1000" w:type="dxa"/>
            <w:vMerge w:val="continue"/>
            <w:vAlign w:val="center"/>
          </w:tcPr>
          <w:p w14:paraId="6EB5551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A14E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197" w:type="dxa"/>
            <w:vMerge w:val="continue"/>
            <w:vAlign w:val="center"/>
          </w:tcPr>
          <w:p w14:paraId="3CFCBE82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47255466">
            <w:pPr>
              <w:jc w:val="center"/>
              <w:rPr>
                <w:rFonts w:ascii="Times New Roman" w:hAnsi="Times New Roman" w:cs="Times New Roman"/>
                <w:color w:val="C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11:10- 11:50</w:t>
            </w:r>
          </w:p>
        </w:tc>
        <w:tc>
          <w:tcPr>
            <w:tcW w:w="2780" w:type="dxa"/>
            <w:noWrap/>
            <w:vAlign w:val="center"/>
          </w:tcPr>
          <w:p w14:paraId="7E23985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Keynote Lecture 2</w:t>
            </w:r>
          </w:p>
          <w:p w14:paraId="3698C9F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(Room 201)</w:t>
            </w:r>
          </w:p>
        </w:tc>
        <w:tc>
          <w:tcPr>
            <w:tcW w:w="1430" w:type="dxa"/>
            <w:vMerge w:val="continue"/>
            <w:vAlign w:val="center"/>
          </w:tcPr>
          <w:p w14:paraId="1E8868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093" w:type="dxa"/>
            <w:vMerge w:val="continue"/>
            <w:vAlign w:val="center"/>
          </w:tcPr>
          <w:p w14:paraId="722C9EB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0" w:type="dxa"/>
            <w:vMerge w:val="continue"/>
            <w:vAlign w:val="center"/>
          </w:tcPr>
          <w:p w14:paraId="34D27D1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C8F3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197" w:type="dxa"/>
            <w:vMerge w:val="continue"/>
            <w:vAlign w:val="center"/>
          </w:tcPr>
          <w:p w14:paraId="602AA68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5" w:type="dxa"/>
            <w:vAlign w:val="center"/>
          </w:tcPr>
          <w:p w14:paraId="5F42E7F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11:50- 13:40</w:t>
            </w:r>
          </w:p>
        </w:tc>
        <w:tc>
          <w:tcPr>
            <w:tcW w:w="2780" w:type="dxa"/>
            <w:noWrap/>
            <w:vAlign w:val="center"/>
          </w:tcPr>
          <w:p w14:paraId="24CB1DD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Lunch</w:t>
            </w:r>
          </w:p>
          <w:p w14:paraId="1F45ADA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(Canteen)</w:t>
            </w:r>
          </w:p>
        </w:tc>
        <w:tc>
          <w:tcPr>
            <w:tcW w:w="1430" w:type="dxa"/>
            <w:noWrap/>
            <w:vAlign w:val="center"/>
          </w:tcPr>
          <w:p w14:paraId="4F22ED7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12:20- 13:40</w:t>
            </w:r>
          </w:p>
        </w:tc>
        <w:tc>
          <w:tcPr>
            <w:tcW w:w="3093" w:type="dxa"/>
            <w:noWrap/>
            <w:vAlign w:val="center"/>
          </w:tcPr>
          <w:p w14:paraId="09FD42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Lunch</w:t>
            </w:r>
          </w:p>
          <w:p w14:paraId="53DBD9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(Canteen)</w:t>
            </w:r>
          </w:p>
        </w:tc>
        <w:tc>
          <w:tcPr>
            <w:tcW w:w="1000" w:type="dxa"/>
            <w:vMerge w:val="continue"/>
            <w:vAlign w:val="center"/>
          </w:tcPr>
          <w:p w14:paraId="343A530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ED7B2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  <w:jc w:val="center"/>
        </w:trPr>
        <w:tc>
          <w:tcPr>
            <w:tcW w:w="1197" w:type="dxa"/>
            <w:vMerge w:val="continue"/>
            <w:vAlign w:val="center"/>
          </w:tcPr>
          <w:p w14:paraId="5E4C801E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37DBE15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13:40- 15:20</w:t>
            </w:r>
          </w:p>
        </w:tc>
        <w:tc>
          <w:tcPr>
            <w:tcW w:w="2780" w:type="dxa"/>
            <w:vAlign w:val="center"/>
          </w:tcPr>
          <w:p w14:paraId="09612D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Technical Session </w:t>
            </w:r>
          </w:p>
          <w:p w14:paraId="7019D3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Structural Performance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</w:t>
            </w:r>
          </w:p>
          <w:p w14:paraId="29DB269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103)</w:t>
            </w:r>
          </w:p>
          <w:p w14:paraId="57650B8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Cruise ship and Yacht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I</w:t>
            </w:r>
          </w:p>
          <w:p w14:paraId="5A7756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104)</w:t>
            </w:r>
          </w:p>
          <w:p w14:paraId="2F2E7E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Structural Response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I</w:t>
            </w:r>
          </w:p>
          <w:p w14:paraId="25B2464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202)</w:t>
            </w:r>
          </w:p>
        </w:tc>
        <w:tc>
          <w:tcPr>
            <w:tcW w:w="1430" w:type="dxa"/>
            <w:noWrap/>
            <w:vAlign w:val="center"/>
          </w:tcPr>
          <w:p w14:paraId="433E9D6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13:40- 15:20</w:t>
            </w:r>
          </w:p>
        </w:tc>
        <w:tc>
          <w:tcPr>
            <w:tcW w:w="3093" w:type="dxa"/>
            <w:vAlign w:val="center"/>
          </w:tcPr>
          <w:p w14:paraId="54297E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Technical Session</w:t>
            </w:r>
          </w:p>
          <w:p w14:paraId="56E8533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Structural Performance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III</w:t>
            </w:r>
          </w:p>
          <w:p w14:paraId="29CD5214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103)</w:t>
            </w:r>
          </w:p>
          <w:p w14:paraId="44D28EB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Noise and Vibration</w:t>
            </w:r>
          </w:p>
          <w:p w14:paraId="5CBA37A8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104)</w:t>
            </w:r>
          </w:p>
          <w:p w14:paraId="6EF609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Structural Response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II</w:t>
            </w:r>
          </w:p>
          <w:p w14:paraId="6FE34BF9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202)</w:t>
            </w:r>
          </w:p>
        </w:tc>
        <w:tc>
          <w:tcPr>
            <w:tcW w:w="1000" w:type="dxa"/>
            <w:vMerge w:val="continue"/>
            <w:vAlign w:val="center"/>
          </w:tcPr>
          <w:p w14:paraId="7DE6805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5376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1197" w:type="dxa"/>
            <w:vMerge w:val="continue"/>
            <w:vAlign w:val="center"/>
          </w:tcPr>
          <w:p w14:paraId="03E89BD2">
            <w:pPr>
              <w:jc w:val="center"/>
              <w:rPr>
                <w:rFonts w:ascii="Times New Roman" w:hAnsi="Times New Roman" w:cs="Times New Roman"/>
                <w:bCs/>
                <w:color w:val="0000FF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DAE724D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15:20- 15:40</w:t>
            </w:r>
          </w:p>
        </w:tc>
        <w:tc>
          <w:tcPr>
            <w:tcW w:w="2780" w:type="dxa"/>
            <w:noWrap/>
            <w:vAlign w:val="center"/>
          </w:tcPr>
          <w:p w14:paraId="7863B17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Coffee Break</w:t>
            </w:r>
          </w:p>
          <w:p w14:paraId="239CE71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(1F lobby)</w:t>
            </w:r>
          </w:p>
        </w:tc>
        <w:tc>
          <w:tcPr>
            <w:tcW w:w="1430" w:type="dxa"/>
            <w:noWrap/>
            <w:vAlign w:val="center"/>
          </w:tcPr>
          <w:p w14:paraId="555B5A8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15:20- 15:40</w:t>
            </w:r>
          </w:p>
        </w:tc>
        <w:tc>
          <w:tcPr>
            <w:tcW w:w="3093" w:type="dxa"/>
            <w:noWrap/>
            <w:vAlign w:val="center"/>
          </w:tcPr>
          <w:p w14:paraId="2CAC54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Coffee Break</w:t>
            </w:r>
          </w:p>
          <w:p w14:paraId="6A2004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(1F lobby)</w:t>
            </w:r>
          </w:p>
        </w:tc>
        <w:tc>
          <w:tcPr>
            <w:tcW w:w="1000" w:type="dxa"/>
            <w:vMerge w:val="continue"/>
            <w:vAlign w:val="center"/>
          </w:tcPr>
          <w:p w14:paraId="694773E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9225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9" w:hRule="atLeast"/>
          <w:jc w:val="center"/>
        </w:trPr>
        <w:tc>
          <w:tcPr>
            <w:tcW w:w="1197" w:type="dxa"/>
            <w:vMerge w:val="continue"/>
            <w:vAlign w:val="center"/>
          </w:tcPr>
          <w:p w14:paraId="697DEA88">
            <w:pPr>
              <w:jc w:val="center"/>
              <w:rPr>
                <w:rFonts w:ascii="Times New Roman" w:hAnsi="Times New Roman" w:cs="Times New Roman"/>
                <w:bCs/>
                <w:color w:val="0000FF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E9B64CF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15:40- 17:20</w:t>
            </w:r>
          </w:p>
        </w:tc>
        <w:tc>
          <w:tcPr>
            <w:tcW w:w="2780" w:type="dxa"/>
            <w:vAlign w:val="center"/>
          </w:tcPr>
          <w:p w14:paraId="4A77274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Technical Session  </w:t>
            </w:r>
          </w:p>
          <w:p w14:paraId="582A8C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Structural Performance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II</w:t>
            </w:r>
          </w:p>
          <w:p w14:paraId="736110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103)</w:t>
            </w:r>
          </w:p>
          <w:p w14:paraId="6DD1DAF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Structural Design Criteria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</w:t>
            </w:r>
          </w:p>
          <w:p w14:paraId="26C9EB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104)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2B4964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External / Internal Loads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</w:t>
            </w:r>
          </w:p>
          <w:p w14:paraId="39B095B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202)</w:t>
            </w:r>
          </w:p>
        </w:tc>
        <w:tc>
          <w:tcPr>
            <w:tcW w:w="1430" w:type="dxa"/>
            <w:noWrap/>
            <w:vAlign w:val="center"/>
          </w:tcPr>
          <w:p w14:paraId="466D2064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15:40- 17:20</w:t>
            </w:r>
          </w:p>
        </w:tc>
        <w:tc>
          <w:tcPr>
            <w:tcW w:w="3093" w:type="dxa"/>
            <w:vAlign w:val="center"/>
          </w:tcPr>
          <w:p w14:paraId="638087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Technical Session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4C8E432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Production Technique</w:t>
            </w:r>
          </w:p>
          <w:p w14:paraId="39E725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 xml:space="preserve">(Room 103) </w:t>
            </w:r>
          </w:p>
          <w:p w14:paraId="7384A0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Cruise ship and Yacht 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II</w:t>
            </w:r>
          </w:p>
          <w:p w14:paraId="41FD5ED4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104)</w:t>
            </w:r>
          </w:p>
          <w:p w14:paraId="302BBC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External / Internal Loads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II</w:t>
            </w:r>
          </w:p>
          <w:p w14:paraId="18F5653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202)</w:t>
            </w:r>
          </w:p>
        </w:tc>
        <w:tc>
          <w:tcPr>
            <w:tcW w:w="1000" w:type="dxa"/>
            <w:vMerge w:val="continue"/>
            <w:vAlign w:val="center"/>
          </w:tcPr>
          <w:p w14:paraId="19381FA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6DCB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97" w:type="dxa"/>
            <w:vMerge w:val="restart"/>
            <w:vAlign w:val="center"/>
          </w:tcPr>
          <w:p w14:paraId="554946A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Buffet</w:t>
            </w:r>
          </w:p>
          <w:p w14:paraId="7727CDDA">
            <w:pPr>
              <w:jc w:val="center"/>
              <w:rPr>
                <w:rFonts w:ascii="Times New Roman" w:hAnsi="Times New Roman" w:eastAsia="宋体" w:cs="Times New Roman"/>
                <w:color w:val="111111"/>
                <w:sz w:val="18"/>
                <w:szCs w:val="18"/>
                <w:shd w:val="clear" w:color="auto" w:fill="F7F7F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val="single"/>
                <w14:textFill>
                  <w14:solidFill>
                    <w14:schemeClr w14:val="tx1"/>
                  </w14:solidFill>
                </w14:textFill>
              </w:rPr>
              <w:t>(canteen)</w:t>
            </w:r>
          </w:p>
        </w:tc>
        <w:tc>
          <w:tcPr>
            <w:tcW w:w="1275" w:type="dxa"/>
            <w:vMerge w:val="restart"/>
            <w:vAlign w:val="center"/>
          </w:tcPr>
          <w:p w14:paraId="4D1120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17:30-19:30</w:t>
            </w:r>
          </w:p>
        </w:tc>
        <w:tc>
          <w:tcPr>
            <w:tcW w:w="2780" w:type="dxa"/>
            <w:vMerge w:val="restart"/>
            <w:vAlign w:val="center"/>
          </w:tcPr>
          <w:p w14:paraId="2529F4C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Buffet</w:t>
            </w:r>
          </w:p>
          <w:p w14:paraId="559F47DC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u w:val="single"/>
                <w14:textFill>
                  <w14:solidFill>
                    <w14:schemeClr w14:val="tx1"/>
                  </w14:solidFill>
                </w14:textFill>
              </w:rPr>
              <w:t>(canteen)</w:t>
            </w:r>
          </w:p>
          <w:p w14:paraId="5A94A2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IOC/ITC meeting</w:t>
            </w:r>
          </w:p>
          <w:p w14:paraId="131DAD34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102)</w:t>
            </w:r>
          </w:p>
        </w:tc>
        <w:tc>
          <w:tcPr>
            <w:tcW w:w="1430" w:type="dxa"/>
            <w:noWrap/>
            <w:vAlign w:val="center"/>
          </w:tcPr>
          <w:p w14:paraId="748A611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17: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20-17:50</w:t>
            </w:r>
          </w:p>
        </w:tc>
        <w:tc>
          <w:tcPr>
            <w:tcW w:w="3093" w:type="dxa"/>
            <w:vAlign w:val="center"/>
          </w:tcPr>
          <w:p w14:paraId="7BBC320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Closing Ceremony</w:t>
            </w:r>
          </w:p>
          <w:p w14:paraId="7DD7517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u w:val="single"/>
              </w:rPr>
              <w:t>(Room 201)</w:t>
            </w:r>
          </w:p>
        </w:tc>
        <w:tc>
          <w:tcPr>
            <w:tcW w:w="1000" w:type="dxa"/>
            <w:vAlign w:val="center"/>
          </w:tcPr>
          <w:p w14:paraId="485D1AD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41255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4" w:hRule="atLeast"/>
          <w:jc w:val="center"/>
        </w:trPr>
        <w:tc>
          <w:tcPr>
            <w:tcW w:w="1197" w:type="dxa"/>
            <w:vMerge w:val="continue"/>
            <w:vAlign w:val="center"/>
          </w:tcPr>
          <w:p w14:paraId="4BB322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 w:val="continue"/>
            <w:vAlign w:val="center"/>
          </w:tcPr>
          <w:p w14:paraId="32443E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80" w:type="dxa"/>
            <w:vMerge w:val="continue"/>
            <w:vAlign w:val="center"/>
          </w:tcPr>
          <w:p w14:paraId="7F2251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30" w:type="dxa"/>
            <w:noWrap/>
            <w:vAlign w:val="center"/>
          </w:tcPr>
          <w:p w14:paraId="62A4D288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18:30-21:00</w:t>
            </w:r>
          </w:p>
        </w:tc>
        <w:tc>
          <w:tcPr>
            <w:tcW w:w="3093" w:type="dxa"/>
            <w:vAlign w:val="center"/>
          </w:tcPr>
          <w:p w14:paraId="682DA68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Banquet on Yacht</w:t>
            </w:r>
          </w:p>
        </w:tc>
        <w:tc>
          <w:tcPr>
            <w:tcW w:w="1000" w:type="dxa"/>
            <w:vAlign w:val="center"/>
          </w:tcPr>
          <w:p w14:paraId="3A59DA23">
            <w:pPr>
              <w:jc w:val="center"/>
              <w:rPr>
                <w:rFonts w:ascii="Times New Roman" w:hAnsi="Times New Roman" w:cs="Times New Roman"/>
                <w:sz w:val="18"/>
                <w:szCs w:val="18"/>
                <w:u w:val="single"/>
              </w:rPr>
            </w:pPr>
          </w:p>
        </w:tc>
      </w:tr>
    </w:tbl>
    <w:p w14:paraId="6E7227DB">
      <w:pPr>
        <w:pStyle w:val="3"/>
        <w:widowControl/>
        <w:shd w:val="clear" w:color="auto" w:fill="FFFFFF"/>
        <w:spacing w:before="183" w:beforeAutospacing="0" w:after="200" w:afterAutospacing="0"/>
        <w:jc w:val="center"/>
        <w:rPr>
          <w:rFonts w:hint="default" w:ascii="Times New Roman" w:hAnsi="Times New Roman" w:eastAsiaTheme="minorEastAsia"/>
          <w:bCs w:val="0"/>
          <w:kern w:val="2"/>
          <w:sz w:val="36"/>
          <w:szCs w:val="36"/>
        </w:rPr>
      </w:pPr>
      <w:r>
        <w:rPr>
          <w:rFonts w:hint="default" w:ascii="Times New Roman" w:hAnsi="Times New Roman" w:eastAsiaTheme="minorEastAsia"/>
          <w:bCs w:val="0"/>
          <w:kern w:val="2"/>
          <w:sz w:val="36"/>
          <w:szCs w:val="36"/>
        </w:rPr>
        <w:t>Conference Overall Schedule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5"/>
        <w:gridCol w:w="1627"/>
        <w:gridCol w:w="3416"/>
        <w:gridCol w:w="3671"/>
      </w:tblGrid>
      <w:tr w14:paraId="136A9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035" w:type="dxa"/>
            <w:vAlign w:val="center"/>
          </w:tcPr>
          <w:p w14:paraId="2C6FF7F8">
            <w:pPr>
              <w:spacing w:after="200"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1627" w:type="dxa"/>
            <w:vAlign w:val="center"/>
          </w:tcPr>
          <w:p w14:paraId="5E889EDD">
            <w:pPr>
              <w:spacing w:after="200"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3416" w:type="dxa"/>
            <w:vAlign w:val="center"/>
          </w:tcPr>
          <w:p w14:paraId="3A435FD9">
            <w:pPr>
              <w:spacing w:after="200"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Session / Activity</w:t>
            </w:r>
          </w:p>
        </w:tc>
        <w:tc>
          <w:tcPr>
            <w:tcW w:w="3671" w:type="dxa"/>
            <w:vAlign w:val="center"/>
          </w:tcPr>
          <w:p w14:paraId="45C0E053">
            <w:pPr>
              <w:spacing w:after="200" w:line="48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Location</w:t>
            </w:r>
          </w:p>
        </w:tc>
      </w:tr>
      <w:tr w14:paraId="36782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2035" w:type="dxa"/>
            <w:vMerge w:val="restart"/>
            <w:vAlign w:val="center"/>
          </w:tcPr>
          <w:p w14:paraId="7B4246E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Oct.15</w:t>
            </w:r>
          </w:p>
        </w:tc>
        <w:tc>
          <w:tcPr>
            <w:tcW w:w="1627" w:type="dxa"/>
            <w:vAlign w:val="center"/>
          </w:tcPr>
          <w:p w14:paraId="38A6604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14:30-18:00</w:t>
            </w:r>
          </w:p>
        </w:tc>
        <w:tc>
          <w:tcPr>
            <w:tcW w:w="3416" w:type="dxa"/>
            <w:vAlign w:val="center"/>
          </w:tcPr>
          <w:p w14:paraId="61C99BA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Registration</w:t>
            </w:r>
          </w:p>
        </w:tc>
        <w:tc>
          <w:tcPr>
            <w:tcW w:w="3671" w:type="dxa"/>
            <w:vAlign w:val="center"/>
          </w:tcPr>
          <w:p w14:paraId="0E643C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1F Lobby</w:t>
            </w:r>
          </w:p>
        </w:tc>
      </w:tr>
      <w:tr w14:paraId="57239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</w:trPr>
        <w:tc>
          <w:tcPr>
            <w:tcW w:w="2035" w:type="dxa"/>
            <w:vMerge w:val="continue"/>
            <w:vAlign w:val="center"/>
          </w:tcPr>
          <w:p w14:paraId="39E53C4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2A4757F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18:00-19:30</w:t>
            </w:r>
          </w:p>
        </w:tc>
        <w:tc>
          <w:tcPr>
            <w:tcW w:w="3416" w:type="dxa"/>
            <w:vAlign w:val="center"/>
          </w:tcPr>
          <w:p w14:paraId="0E06CAE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Buffet</w:t>
            </w:r>
          </w:p>
        </w:tc>
        <w:tc>
          <w:tcPr>
            <w:tcW w:w="3671" w:type="dxa"/>
            <w:vAlign w:val="center"/>
          </w:tcPr>
          <w:p w14:paraId="35A35C9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Canteen</w:t>
            </w:r>
          </w:p>
        </w:tc>
      </w:tr>
      <w:tr w14:paraId="66F87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restart"/>
            <w:vAlign w:val="center"/>
          </w:tcPr>
          <w:p w14:paraId="0B71F54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Oct.16</w:t>
            </w:r>
          </w:p>
        </w:tc>
        <w:tc>
          <w:tcPr>
            <w:tcW w:w="1627" w:type="dxa"/>
            <w:vAlign w:val="center"/>
          </w:tcPr>
          <w:p w14:paraId="2DDC0E6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08:50-09:30</w:t>
            </w:r>
          </w:p>
        </w:tc>
        <w:tc>
          <w:tcPr>
            <w:tcW w:w="3416" w:type="dxa"/>
            <w:vAlign w:val="center"/>
          </w:tcPr>
          <w:p w14:paraId="6E2206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Late Registration</w:t>
            </w:r>
          </w:p>
        </w:tc>
        <w:tc>
          <w:tcPr>
            <w:tcW w:w="3671" w:type="dxa"/>
            <w:vAlign w:val="center"/>
          </w:tcPr>
          <w:p w14:paraId="2A5A584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1F Lobby</w:t>
            </w:r>
          </w:p>
        </w:tc>
      </w:tr>
      <w:tr w14:paraId="3C9EAE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65684C0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6D3AB270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09:30-09:50</w:t>
            </w:r>
          </w:p>
        </w:tc>
        <w:tc>
          <w:tcPr>
            <w:tcW w:w="3416" w:type="dxa"/>
            <w:vAlign w:val="center"/>
          </w:tcPr>
          <w:p w14:paraId="7FDC6E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Opening Ceremony</w:t>
            </w:r>
          </w:p>
        </w:tc>
        <w:tc>
          <w:tcPr>
            <w:tcW w:w="3671" w:type="dxa"/>
            <w:vAlign w:val="center"/>
          </w:tcPr>
          <w:p w14:paraId="4686CE2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201</w:t>
            </w:r>
          </w:p>
        </w:tc>
      </w:tr>
      <w:tr w14:paraId="50435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2E95FDF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4B3C9DF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09:50-10:30</w:t>
            </w:r>
          </w:p>
        </w:tc>
        <w:tc>
          <w:tcPr>
            <w:tcW w:w="3416" w:type="dxa"/>
            <w:vAlign w:val="center"/>
          </w:tcPr>
          <w:p w14:paraId="6F84A6C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Conference Photo+Coffee Break</w:t>
            </w:r>
          </w:p>
        </w:tc>
        <w:tc>
          <w:tcPr>
            <w:tcW w:w="3671" w:type="dxa"/>
            <w:vAlign w:val="center"/>
          </w:tcPr>
          <w:p w14:paraId="4F000EC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1F Lobby</w:t>
            </w:r>
          </w:p>
        </w:tc>
      </w:tr>
      <w:tr w14:paraId="71489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43920FC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5573C4C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10:30-11:10</w:t>
            </w:r>
          </w:p>
        </w:tc>
        <w:tc>
          <w:tcPr>
            <w:tcW w:w="3416" w:type="dxa"/>
            <w:vAlign w:val="center"/>
          </w:tcPr>
          <w:p w14:paraId="555088F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Keynote Lecture 1</w:t>
            </w:r>
          </w:p>
        </w:tc>
        <w:tc>
          <w:tcPr>
            <w:tcW w:w="3671" w:type="dxa"/>
            <w:vAlign w:val="center"/>
          </w:tcPr>
          <w:p w14:paraId="0DA4406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201</w:t>
            </w:r>
          </w:p>
        </w:tc>
      </w:tr>
      <w:tr w14:paraId="54D2C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0831D07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7A168E6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11:10-11:50</w:t>
            </w:r>
          </w:p>
        </w:tc>
        <w:tc>
          <w:tcPr>
            <w:tcW w:w="3416" w:type="dxa"/>
            <w:vAlign w:val="center"/>
          </w:tcPr>
          <w:p w14:paraId="4E61582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Keynote Lecture 2</w:t>
            </w:r>
          </w:p>
        </w:tc>
        <w:tc>
          <w:tcPr>
            <w:tcW w:w="3671" w:type="dxa"/>
            <w:vAlign w:val="center"/>
          </w:tcPr>
          <w:p w14:paraId="078001D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201</w:t>
            </w:r>
          </w:p>
        </w:tc>
      </w:tr>
      <w:tr w14:paraId="0775F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356F4A4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09824B4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11:50-13:40</w:t>
            </w:r>
          </w:p>
        </w:tc>
        <w:tc>
          <w:tcPr>
            <w:tcW w:w="3416" w:type="dxa"/>
            <w:vAlign w:val="center"/>
          </w:tcPr>
          <w:p w14:paraId="668EE4C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Lunch</w:t>
            </w:r>
          </w:p>
        </w:tc>
        <w:tc>
          <w:tcPr>
            <w:tcW w:w="3671" w:type="dxa"/>
            <w:vAlign w:val="center"/>
          </w:tcPr>
          <w:p w14:paraId="12EC1F3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Canteen</w:t>
            </w:r>
          </w:p>
        </w:tc>
      </w:tr>
      <w:tr w14:paraId="3BADB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53A3677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3EC46AB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13:40-17:20</w:t>
            </w:r>
          </w:p>
        </w:tc>
        <w:tc>
          <w:tcPr>
            <w:tcW w:w="3416" w:type="dxa"/>
            <w:vAlign w:val="center"/>
          </w:tcPr>
          <w:p w14:paraId="103FA4D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Technical Session</w:t>
            </w:r>
          </w:p>
        </w:tc>
        <w:tc>
          <w:tcPr>
            <w:tcW w:w="3671" w:type="dxa"/>
            <w:vAlign w:val="center"/>
          </w:tcPr>
          <w:p w14:paraId="74A366D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103、104、202</w:t>
            </w:r>
          </w:p>
        </w:tc>
      </w:tr>
      <w:tr w14:paraId="431CD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035" w:type="dxa"/>
            <w:vMerge w:val="continue"/>
            <w:vAlign w:val="center"/>
          </w:tcPr>
          <w:p w14:paraId="11CB39F2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Merge w:val="restart"/>
            <w:vAlign w:val="center"/>
          </w:tcPr>
          <w:p w14:paraId="3C7ABE9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17:30-19:30</w:t>
            </w:r>
          </w:p>
        </w:tc>
        <w:tc>
          <w:tcPr>
            <w:tcW w:w="3416" w:type="dxa"/>
            <w:vAlign w:val="center"/>
          </w:tcPr>
          <w:p w14:paraId="4BEECA9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Buffet</w:t>
            </w:r>
          </w:p>
        </w:tc>
        <w:tc>
          <w:tcPr>
            <w:tcW w:w="3671" w:type="dxa"/>
            <w:vAlign w:val="center"/>
          </w:tcPr>
          <w:p w14:paraId="22DE3ED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Canteen</w:t>
            </w:r>
          </w:p>
        </w:tc>
      </w:tr>
      <w:tr w14:paraId="2397B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2035" w:type="dxa"/>
            <w:vMerge w:val="continue"/>
            <w:vAlign w:val="center"/>
          </w:tcPr>
          <w:p w14:paraId="4503B7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Merge w:val="continue"/>
            <w:vAlign w:val="center"/>
          </w:tcPr>
          <w:p w14:paraId="3A907FD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6" w:type="dxa"/>
            <w:vAlign w:val="center"/>
          </w:tcPr>
          <w:p w14:paraId="548583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IOC/ITC meeting</w:t>
            </w:r>
          </w:p>
        </w:tc>
        <w:tc>
          <w:tcPr>
            <w:tcW w:w="3671" w:type="dxa"/>
            <w:vAlign w:val="center"/>
          </w:tcPr>
          <w:p w14:paraId="211451E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102</w:t>
            </w:r>
          </w:p>
        </w:tc>
      </w:tr>
      <w:tr w14:paraId="326FC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restart"/>
            <w:vAlign w:val="center"/>
          </w:tcPr>
          <w:p w14:paraId="0D4EF90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Oct.17</w:t>
            </w:r>
          </w:p>
        </w:tc>
        <w:tc>
          <w:tcPr>
            <w:tcW w:w="1627" w:type="dxa"/>
            <w:vAlign w:val="center"/>
          </w:tcPr>
          <w:p w14:paraId="29B4685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08:50-09:30</w:t>
            </w:r>
          </w:p>
        </w:tc>
        <w:tc>
          <w:tcPr>
            <w:tcW w:w="3416" w:type="dxa"/>
            <w:vAlign w:val="center"/>
          </w:tcPr>
          <w:p w14:paraId="0913D9E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Keynote Lecture 3</w:t>
            </w:r>
          </w:p>
        </w:tc>
        <w:tc>
          <w:tcPr>
            <w:tcW w:w="3671" w:type="dxa"/>
            <w:vAlign w:val="center"/>
          </w:tcPr>
          <w:p w14:paraId="599B35E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201</w:t>
            </w:r>
          </w:p>
        </w:tc>
      </w:tr>
      <w:tr w14:paraId="6F6C38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0548E28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5827BD8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09:30-10:10</w:t>
            </w:r>
          </w:p>
        </w:tc>
        <w:tc>
          <w:tcPr>
            <w:tcW w:w="3416" w:type="dxa"/>
            <w:vAlign w:val="center"/>
          </w:tcPr>
          <w:p w14:paraId="079F6F8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Keynote Lecture 4</w:t>
            </w:r>
          </w:p>
        </w:tc>
        <w:tc>
          <w:tcPr>
            <w:tcW w:w="3671" w:type="dxa"/>
            <w:vAlign w:val="center"/>
          </w:tcPr>
          <w:p w14:paraId="0A86C62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201</w:t>
            </w:r>
          </w:p>
        </w:tc>
      </w:tr>
      <w:tr w14:paraId="4F0F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25B051C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783DF22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10:40-12:20</w:t>
            </w:r>
          </w:p>
        </w:tc>
        <w:tc>
          <w:tcPr>
            <w:tcW w:w="3416" w:type="dxa"/>
            <w:vAlign w:val="center"/>
          </w:tcPr>
          <w:p w14:paraId="7B804245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Technical Session</w:t>
            </w:r>
          </w:p>
        </w:tc>
        <w:tc>
          <w:tcPr>
            <w:tcW w:w="3671" w:type="dxa"/>
            <w:vAlign w:val="center"/>
          </w:tcPr>
          <w:p w14:paraId="027B4B94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103、104、202</w:t>
            </w:r>
          </w:p>
        </w:tc>
      </w:tr>
      <w:tr w14:paraId="03806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123DBD3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65916B6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12:20-13:40</w:t>
            </w:r>
          </w:p>
        </w:tc>
        <w:tc>
          <w:tcPr>
            <w:tcW w:w="3416" w:type="dxa"/>
            <w:vAlign w:val="center"/>
          </w:tcPr>
          <w:p w14:paraId="16D3437D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Lunch</w:t>
            </w:r>
          </w:p>
        </w:tc>
        <w:tc>
          <w:tcPr>
            <w:tcW w:w="3671" w:type="dxa"/>
            <w:vAlign w:val="center"/>
          </w:tcPr>
          <w:p w14:paraId="41D0D4C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Canteen</w:t>
            </w:r>
          </w:p>
        </w:tc>
      </w:tr>
      <w:tr w14:paraId="08559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70F1D358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0845C96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13:40-17:20</w:t>
            </w:r>
          </w:p>
        </w:tc>
        <w:tc>
          <w:tcPr>
            <w:tcW w:w="3416" w:type="dxa"/>
            <w:vAlign w:val="center"/>
          </w:tcPr>
          <w:p w14:paraId="784B9C8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Technical Session</w:t>
            </w:r>
          </w:p>
        </w:tc>
        <w:tc>
          <w:tcPr>
            <w:tcW w:w="3671" w:type="dxa"/>
            <w:vAlign w:val="center"/>
          </w:tcPr>
          <w:p w14:paraId="07C0BE6A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103、104、202</w:t>
            </w:r>
          </w:p>
        </w:tc>
      </w:tr>
      <w:tr w14:paraId="0AE73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5622F1A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159E0D1B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17:20-17:50</w:t>
            </w:r>
          </w:p>
        </w:tc>
        <w:tc>
          <w:tcPr>
            <w:tcW w:w="3416" w:type="dxa"/>
            <w:vAlign w:val="center"/>
          </w:tcPr>
          <w:p w14:paraId="6B69926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Closing Ceremony</w:t>
            </w:r>
          </w:p>
        </w:tc>
        <w:tc>
          <w:tcPr>
            <w:tcW w:w="3671" w:type="dxa"/>
            <w:vAlign w:val="center"/>
          </w:tcPr>
          <w:p w14:paraId="4C238D0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201</w:t>
            </w:r>
          </w:p>
        </w:tc>
      </w:tr>
      <w:tr w14:paraId="56B2E4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Merge w:val="continue"/>
            <w:vAlign w:val="center"/>
          </w:tcPr>
          <w:p w14:paraId="646CD3A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  <w:vAlign w:val="center"/>
          </w:tcPr>
          <w:p w14:paraId="3E00E6F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18:30-21:00</w:t>
            </w:r>
          </w:p>
        </w:tc>
        <w:tc>
          <w:tcPr>
            <w:tcW w:w="7087" w:type="dxa"/>
            <w:gridSpan w:val="2"/>
            <w:vAlign w:val="center"/>
          </w:tcPr>
          <w:p w14:paraId="43A97323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Banquet on Yacht</w:t>
            </w:r>
          </w:p>
        </w:tc>
      </w:tr>
    </w:tbl>
    <w:p w14:paraId="02334BBA">
      <w:pPr>
        <w:spacing w:line="320" w:lineRule="exact"/>
        <w:rPr>
          <w:rFonts w:ascii="Times New Roman"/>
          <w:sz w:val="24"/>
          <w:szCs w:val="24"/>
        </w:rPr>
      </w:pPr>
      <w:r>
        <w:rPr>
          <w:rFonts w:hint="eastAsia" w:ascii="Times New Roman" w:eastAsia="Gulim"/>
          <w:sz w:val="24"/>
          <w:szCs w:val="24"/>
        </w:rPr>
        <w:t xml:space="preserve">Registration and sessions venue: </w:t>
      </w:r>
      <w:r>
        <w:rPr>
          <w:rFonts w:hint="eastAsia" w:ascii="Times New Roman"/>
          <w:sz w:val="24"/>
          <w:szCs w:val="24"/>
        </w:rPr>
        <w:t xml:space="preserve">Conference center, </w:t>
      </w:r>
      <w:r>
        <w:rPr>
          <w:rFonts w:hint="eastAsia" w:ascii="Times New Roman" w:eastAsia="Gulim"/>
          <w:sz w:val="24"/>
          <w:szCs w:val="24"/>
        </w:rPr>
        <w:t>Wuhan University of Technology (Mafangshan campus)</w:t>
      </w:r>
    </w:p>
    <w:p w14:paraId="27FA9377">
      <w:pPr>
        <w:spacing w:line="320" w:lineRule="exact"/>
        <w:ind w:right="-1"/>
        <w:rPr>
          <w:rFonts w:hint="eastAsia" w:ascii="Times New Roman"/>
          <w:sz w:val="24"/>
          <w:szCs w:val="24"/>
        </w:rPr>
      </w:pPr>
      <w:r>
        <w:rPr>
          <w:rFonts w:hint="eastAsia" w:ascii="Times New Roman" w:eastAsia="Gulim"/>
          <w:sz w:val="24"/>
          <w:szCs w:val="24"/>
        </w:rPr>
        <w:t xml:space="preserve">Address: </w:t>
      </w:r>
      <w:r>
        <w:rPr>
          <w:rFonts w:ascii="Times New Roman" w:eastAsia="Gulim"/>
          <w:sz w:val="24"/>
          <w:szCs w:val="24"/>
        </w:rPr>
        <w:t>122 Luoshi Road,</w:t>
      </w:r>
      <w:r>
        <w:rPr>
          <w:rFonts w:hint="eastAsia" w:ascii="Times New Roman"/>
          <w:sz w:val="24"/>
          <w:szCs w:val="24"/>
        </w:rPr>
        <w:t xml:space="preserve"> </w:t>
      </w:r>
      <w:r>
        <w:rPr>
          <w:rFonts w:ascii="Times New Roman" w:eastAsia="Gulim"/>
          <w:sz w:val="24"/>
          <w:szCs w:val="24"/>
        </w:rPr>
        <w:t>Wuhan</w:t>
      </w:r>
      <w:r>
        <w:rPr>
          <w:rFonts w:hint="eastAsia" w:ascii="Times New Roman"/>
          <w:sz w:val="24"/>
          <w:szCs w:val="24"/>
        </w:rPr>
        <w:t xml:space="preserve"> 430070</w:t>
      </w:r>
      <w:r>
        <w:rPr>
          <w:rFonts w:ascii="Times New Roman" w:eastAsia="Gulim"/>
          <w:sz w:val="24"/>
          <w:szCs w:val="24"/>
        </w:rPr>
        <w:t>,</w:t>
      </w:r>
      <w:r>
        <w:rPr>
          <w:rFonts w:hint="eastAsia" w:ascii="Times New Roman"/>
          <w:sz w:val="24"/>
          <w:szCs w:val="24"/>
        </w:rPr>
        <w:t xml:space="preserve"> </w:t>
      </w:r>
      <w:r>
        <w:rPr>
          <w:rFonts w:ascii="Times New Roman" w:eastAsia="Gulim"/>
          <w:sz w:val="24"/>
          <w:szCs w:val="24"/>
        </w:rPr>
        <w:t>Hubei, China</w:t>
      </w:r>
    </w:p>
    <w:p w14:paraId="52F809EE">
      <w:pPr>
        <w:spacing w:after="312" w:afterLines="10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Keynote Lecture</w:t>
      </w:r>
    </w:p>
    <w:tbl>
      <w:tblPr>
        <w:tblStyle w:val="8"/>
        <w:tblW w:w="112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872"/>
        <w:gridCol w:w="8242"/>
        <w:gridCol w:w="968"/>
      </w:tblGrid>
      <w:tr w14:paraId="2BC82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279" w:type="dxa"/>
            <w:gridSpan w:val="4"/>
            <w:vAlign w:val="center"/>
          </w:tcPr>
          <w:p w14:paraId="10A1D72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2025.10.16  AM    Room 201</w:t>
            </w:r>
          </w:p>
        </w:tc>
      </w:tr>
      <w:tr w14:paraId="222E1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38CEF91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872" w:type="dxa"/>
            <w:vAlign w:val="center"/>
          </w:tcPr>
          <w:p w14:paraId="773747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8242" w:type="dxa"/>
            <w:vAlign w:val="center"/>
          </w:tcPr>
          <w:p w14:paraId="1EC344D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68" w:type="dxa"/>
            <w:vAlign w:val="center"/>
          </w:tcPr>
          <w:p w14:paraId="443436F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058546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5E286A7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10:30-11:10</w:t>
            </w:r>
          </w:p>
        </w:tc>
        <w:tc>
          <w:tcPr>
            <w:tcW w:w="872" w:type="dxa"/>
            <w:vAlign w:val="center"/>
          </w:tcPr>
          <w:p w14:paraId="4F8A667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KY01</w:t>
            </w:r>
          </w:p>
        </w:tc>
        <w:tc>
          <w:tcPr>
            <w:tcW w:w="8242" w:type="dxa"/>
            <w:vAlign w:val="center"/>
          </w:tcPr>
          <w:p w14:paraId="0B891B3A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Cruise engineering promotes high-quality development of China's shipbuilding industry  </w:t>
            </w:r>
          </w:p>
          <w:p w14:paraId="25E6448F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Gang Chen, Guowei Yi, Jianing Li</w:t>
            </w:r>
          </w:p>
        </w:tc>
        <w:tc>
          <w:tcPr>
            <w:tcW w:w="968" w:type="dxa"/>
            <w:vMerge w:val="restart"/>
            <w:vAlign w:val="center"/>
          </w:tcPr>
          <w:p w14:paraId="0DE0D6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Bin Liu</w:t>
            </w:r>
          </w:p>
        </w:tc>
      </w:tr>
      <w:tr w14:paraId="795B1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6500BB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11:10-11:50</w:t>
            </w:r>
          </w:p>
        </w:tc>
        <w:tc>
          <w:tcPr>
            <w:tcW w:w="872" w:type="dxa"/>
            <w:vAlign w:val="center"/>
          </w:tcPr>
          <w:p w14:paraId="6820B0C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KY02</w:t>
            </w:r>
          </w:p>
        </w:tc>
        <w:tc>
          <w:tcPr>
            <w:tcW w:w="8242" w:type="dxa"/>
            <w:vAlign w:val="center"/>
          </w:tcPr>
          <w:p w14:paraId="4929D160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Research and application of Chinese inland electric-drived vessels    </w:t>
            </w:r>
          </w:p>
          <w:p w14:paraId="645233F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Zhiyong Pei, Fei Long, Yuhan Kang, Jing Chen</w:t>
            </w:r>
          </w:p>
        </w:tc>
        <w:tc>
          <w:tcPr>
            <w:tcW w:w="968" w:type="dxa"/>
            <w:vMerge w:val="continue"/>
            <w:vAlign w:val="center"/>
          </w:tcPr>
          <w:p w14:paraId="40A0F16F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14:paraId="5CA43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279" w:type="dxa"/>
            <w:gridSpan w:val="4"/>
            <w:vAlign w:val="center"/>
          </w:tcPr>
          <w:p w14:paraId="360AEFF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2025.10.17  AM    Room 201</w:t>
            </w:r>
          </w:p>
        </w:tc>
      </w:tr>
      <w:tr w14:paraId="3F250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242DA5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872" w:type="dxa"/>
            <w:vAlign w:val="center"/>
          </w:tcPr>
          <w:p w14:paraId="06320A2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8242" w:type="dxa"/>
            <w:vAlign w:val="center"/>
          </w:tcPr>
          <w:p w14:paraId="48BCED1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68" w:type="dxa"/>
            <w:vAlign w:val="center"/>
          </w:tcPr>
          <w:p w14:paraId="12E03A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736D2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0B267D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08:50-09:30</w:t>
            </w:r>
          </w:p>
        </w:tc>
        <w:tc>
          <w:tcPr>
            <w:tcW w:w="872" w:type="dxa"/>
            <w:vAlign w:val="center"/>
          </w:tcPr>
          <w:p w14:paraId="5EB8713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KY03</w:t>
            </w:r>
          </w:p>
        </w:tc>
        <w:tc>
          <w:tcPr>
            <w:tcW w:w="8242" w:type="dxa"/>
            <w:vAlign w:val="center"/>
          </w:tcPr>
          <w:p w14:paraId="64DB24B6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Green and intelligent shipbuilding, building green and intelligent ships    </w:t>
            </w:r>
          </w:p>
          <w:p w14:paraId="461C57F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Lei Zhang, Qiang Zhang, Xianglong Jiang</w:t>
            </w:r>
          </w:p>
        </w:tc>
        <w:tc>
          <w:tcPr>
            <w:tcW w:w="968" w:type="dxa"/>
            <w:vMerge w:val="restart"/>
            <w:vAlign w:val="center"/>
          </w:tcPr>
          <w:p w14:paraId="4868B1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Weicheng Cui</w:t>
            </w:r>
          </w:p>
        </w:tc>
      </w:tr>
      <w:tr w14:paraId="59F7C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3EA358E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09:30-10:10</w:t>
            </w:r>
          </w:p>
        </w:tc>
        <w:tc>
          <w:tcPr>
            <w:tcW w:w="872" w:type="dxa"/>
            <w:vAlign w:val="center"/>
          </w:tcPr>
          <w:p w14:paraId="1B96F54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KY04</w:t>
            </w:r>
          </w:p>
        </w:tc>
        <w:tc>
          <w:tcPr>
            <w:tcW w:w="8242" w:type="dxa"/>
            <w:vAlign w:val="center"/>
          </w:tcPr>
          <w:p w14:paraId="094C90B2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Chinese solution for zero-carbon shipping: CATL battery technology powering the electric revolution in vessels</w:t>
            </w:r>
          </w:p>
          <w:p w14:paraId="59579F5B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Dongze Lv, Yiyi Su</w:t>
            </w:r>
          </w:p>
        </w:tc>
        <w:tc>
          <w:tcPr>
            <w:tcW w:w="968" w:type="dxa"/>
            <w:vMerge w:val="continue"/>
            <w:vAlign w:val="center"/>
          </w:tcPr>
          <w:p w14:paraId="118943B9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1659EE3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28D2570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br w:type="page"/>
      </w:r>
    </w:p>
    <w:p w14:paraId="7BE1EB49">
      <w:pPr>
        <w:spacing w:after="312" w:afterLines="10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Parallel Session</w:t>
      </w:r>
    </w:p>
    <w:tbl>
      <w:tblPr>
        <w:tblStyle w:val="8"/>
        <w:tblW w:w="112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1260"/>
        <w:gridCol w:w="872"/>
        <w:gridCol w:w="6980"/>
        <w:gridCol w:w="970"/>
      </w:tblGrid>
      <w:tr w14:paraId="65C584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279" w:type="dxa"/>
            <w:gridSpan w:val="5"/>
            <w:vAlign w:val="center"/>
          </w:tcPr>
          <w:p w14:paraId="250C592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2025.10.16  PM    Room 103</w:t>
            </w:r>
          </w:p>
        </w:tc>
      </w:tr>
      <w:tr w14:paraId="39A65A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657C50A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1260" w:type="dxa"/>
            <w:vAlign w:val="center"/>
          </w:tcPr>
          <w:p w14:paraId="6D2EC8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Session</w:t>
            </w:r>
          </w:p>
        </w:tc>
        <w:tc>
          <w:tcPr>
            <w:tcW w:w="872" w:type="dxa"/>
            <w:vAlign w:val="center"/>
          </w:tcPr>
          <w:p w14:paraId="36C302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6980" w:type="dxa"/>
            <w:vAlign w:val="center"/>
          </w:tcPr>
          <w:p w14:paraId="7242D3C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70" w:type="dxa"/>
            <w:vAlign w:val="center"/>
          </w:tcPr>
          <w:p w14:paraId="08C2F10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46F51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3DE939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13:40-14:00</w:t>
            </w:r>
          </w:p>
        </w:tc>
        <w:tc>
          <w:tcPr>
            <w:tcW w:w="1260" w:type="dxa"/>
            <w:vMerge w:val="restart"/>
            <w:vAlign w:val="center"/>
          </w:tcPr>
          <w:p w14:paraId="374D25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Structual Performance I</w:t>
            </w:r>
          </w:p>
        </w:tc>
        <w:tc>
          <w:tcPr>
            <w:tcW w:w="872" w:type="dxa"/>
            <w:vAlign w:val="center"/>
          </w:tcPr>
          <w:p w14:paraId="25A93DD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SP01</w:t>
            </w:r>
          </w:p>
        </w:tc>
        <w:tc>
          <w:tcPr>
            <w:tcW w:w="6980" w:type="dxa"/>
            <w:vAlign w:val="center"/>
          </w:tcPr>
          <w:p w14:paraId="68B675B0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Analysis of the stress-strain state of ship structures under complex loading and stress concentration</w:t>
            </w:r>
          </w:p>
          <w:p w14:paraId="3ACDC232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Konstantin A Molokov, Valery V Novikov</w:t>
            </w:r>
          </w:p>
        </w:tc>
        <w:tc>
          <w:tcPr>
            <w:tcW w:w="970" w:type="dxa"/>
            <w:vMerge w:val="restart"/>
            <w:vAlign w:val="center"/>
          </w:tcPr>
          <w:p w14:paraId="029FC92A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Tetsuo Okada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Hongchang Zhou</w:t>
            </w:r>
          </w:p>
        </w:tc>
      </w:tr>
      <w:tr w14:paraId="26E7FF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42A55D9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14:00-14:20</w:t>
            </w:r>
          </w:p>
        </w:tc>
        <w:tc>
          <w:tcPr>
            <w:tcW w:w="1260" w:type="dxa"/>
            <w:vMerge w:val="continue"/>
            <w:vAlign w:val="center"/>
          </w:tcPr>
          <w:p w14:paraId="5D033C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603C5B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SP02</w:t>
            </w:r>
          </w:p>
        </w:tc>
        <w:tc>
          <w:tcPr>
            <w:tcW w:w="6980" w:type="dxa"/>
            <w:vAlign w:val="center"/>
          </w:tcPr>
          <w:p w14:paraId="06864168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Multiscale fatigue prediction model for welded joints of ship structures considering multiple crack problem</w:t>
            </w:r>
          </w:p>
          <w:p w14:paraId="6787F65D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Hongchang Zhou, Masao Kinefuchi, Kazuki Shibanuma, Yasuhito Takashima</w:t>
            </w:r>
          </w:p>
        </w:tc>
        <w:tc>
          <w:tcPr>
            <w:tcW w:w="970" w:type="dxa"/>
            <w:vMerge w:val="continue"/>
            <w:vAlign w:val="center"/>
          </w:tcPr>
          <w:p w14:paraId="660347D7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556BF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2D35A67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14:20-14:40</w:t>
            </w:r>
          </w:p>
        </w:tc>
        <w:tc>
          <w:tcPr>
            <w:tcW w:w="1260" w:type="dxa"/>
            <w:vMerge w:val="continue"/>
            <w:vAlign w:val="center"/>
          </w:tcPr>
          <w:p w14:paraId="7E40B8E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1402C8F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SP03</w:t>
            </w:r>
          </w:p>
        </w:tc>
        <w:tc>
          <w:tcPr>
            <w:tcW w:w="6980" w:type="dxa"/>
            <w:vAlign w:val="center"/>
          </w:tcPr>
          <w:p w14:paraId="49E585F9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Analysis of crack opening and closing behavior with crack propagation simulation using elasto-plastic FEM</w:t>
            </w:r>
          </w:p>
          <w:p w14:paraId="05518929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Ginga Hayakawa, Yasumi Kawamura, Tetsuo Okada, Naoya Hirata</w:t>
            </w:r>
          </w:p>
        </w:tc>
        <w:tc>
          <w:tcPr>
            <w:tcW w:w="970" w:type="dxa"/>
            <w:vMerge w:val="continue"/>
            <w:vAlign w:val="center"/>
          </w:tcPr>
          <w:p w14:paraId="2407AC5C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33A4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97" w:type="dxa"/>
            <w:vAlign w:val="center"/>
          </w:tcPr>
          <w:p w14:paraId="2AE1F99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14:40-15:00</w:t>
            </w:r>
          </w:p>
        </w:tc>
        <w:tc>
          <w:tcPr>
            <w:tcW w:w="1260" w:type="dxa"/>
            <w:vMerge w:val="continue"/>
            <w:vAlign w:val="center"/>
          </w:tcPr>
          <w:p w14:paraId="3A312F0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0BE5440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SP04</w:t>
            </w:r>
          </w:p>
        </w:tc>
        <w:tc>
          <w:tcPr>
            <w:tcW w:w="6980" w:type="dxa"/>
            <w:vAlign w:val="center"/>
          </w:tcPr>
          <w:p w14:paraId="7570AF3D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Automatic estimation of stress concentration factor and stress gradient of weld bead using measurement data and finite element analysis</w:t>
            </w:r>
          </w:p>
          <w:p w14:paraId="7EFFB569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Minato Akahori, Mao Yokoyama, Tetsuo Okada, Yasumi Kawamura, Ginga Hayakawa</w:t>
            </w:r>
          </w:p>
        </w:tc>
        <w:tc>
          <w:tcPr>
            <w:tcW w:w="970" w:type="dxa"/>
            <w:vMerge w:val="continue"/>
            <w:vAlign w:val="center"/>
          </w:tcPr>
          <w:p w14:paraId="32DF7FE5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5E9DA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2E9C9CE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15:00-15:20</w:t>
            </w:r>
          </w:p>
        </w:tc>
        <w:tc>
          <w:tcPr>
            <w:tcW w:w="1260" w:type="dxa"/>
            <w:vMerge w:val="continue"/>
            <w:vAlign w:val="center"/>
          </w:tcPr>
          <w:p w14:paraId="493C471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28815E1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980" w:type="dxa"/>
            <w:vAlign w:val="center"/>
          </w:tcPr>
          <w:p w14:paraId="06041697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70" w:type="dxa"/>
            <w:vMerge w:val="continue"/>
            <w:vAlign w:val="center"/>
          </w:tcPr>
          <w:p w14:paraId="65E35E18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2AFF3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60B2E37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15:40-16:00</w:t>
            </w:r>
          </w:p>
        </w:tc>
        <w:tc>
          <w:tcPr>
            <w:tcW w:w="1260" w:type="dxa"/>
            <w:vMerge w:val="restart"/>
            <w:vAlign w:val="center"/>
          </w:tcPr>
          <w:p w14:paraId="49CC6F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Structural Performance II</w:t>
            </w:r>
          </w:p>
        </w:tc>
        <w:tc>
          <w:tcPr>
            <w:tcW w:w="872" w:type="dxa"/>
            <w:vAlign w:val="center"/>
          </w:tcPr>
          <w:p w14:paraId="42CECE0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SP05</w:t>
            </w:r>
          </w:p>
        </w:tc>
        <w:tc>
          <w:tcPr>
            <w:tcW w:w="6980" w:type="dxa"/>
            <w:vAlign w:val="center"/>
          </w:tcPr>
          <w:p w14:paraId="12C2A20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Assessment of structural superiority using gradient of strain energy calculated in FE analysis</w:t>
            </w:r>
          </w:p>
          <w:p w14:paraId="4FCDFAC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Kazuya Watari, Kimihiro Toh, Daisuke Yanagihara</w:t>
            </w:r>
          </w:p>
        </w:tc>
        <w:tc>
          <w:tcPr>
            <w:tcW w:w="970" w:type="dxa"/>
            <w:vMerge w:val="restart"/>
            <w:vAlign w:val="center"/>
          </w:tcPr>
          <w:p w14:paraId="2C1B364F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Jung Min Sohn, Wulong Hu</w:t>
            </w:r>
          </w:p>
        </w:tc>
      </w:tr>
      <w:tr w14:paraId="68E932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197" w:type="dxa"/>
            <w:vAlign w:val="center"/>
          </w:tcPr>
          <w:p w14:paraId="1B3366D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16:00-16:20</w:t>
            </w:r>
          </w:p>
        </w:tc>
        <w:tc>
          <w:tcPr>
            <w:tcW w:w="1260" w:type="dxa"/>
            <w:vMerge w:val="continue"/>
            <w:vAlign w:val="center"/>
          </w:tcPr>
          <w:p w14:paraId="1DFC54A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448D77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SP06</w:t>
            </w:r>
          </w:p>
        </w:tc>
        <w:tc>
          <w:tcPr>
            <w:tcW w:w="6980" w:type="dxa"/>
            <w:vAlign w:val="center"/>
          </w:tcPr>
          <w:p w14:paraId="297E1A8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Research on the influence of bionic leading edge protrusion on propeller cavitation</w:t>
            </w:r>
          </w:p>
          <w:p w14:paraId="65CBF538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Sibo Xie, SiYuan Zuo, Wulong Hu, Haishan Xia</w:t>
            </w:r>
          </w:p>
        </w:tc>
        <w:tc>
          <w:tcPr>
            <w:tcW w:w="970" w:type="dxa"/>
            <w:vMerge w:val="continue"/>
            <w:vAlign w:val="center"/>
          </w:tcPr>
          <w:p w14:paraId="5C8B592E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D2FA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  <w:jc w:val="center"/>
        </w:trPr>
        <w:tc>
          <w:tcPr>
            <w:tcW w:w="1197" w:type="dxa"/>
            <w:vAlign w:val="center"/>
          </w:tcPr>
          <w:p w14:paraId="555163D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16:20-16:40</w:t>
            </w:r>
          </w:p>
        </w:tc>
        <w:tc>
          <w:tcPr>
            <w:tcW w:w="1260" w:type="dxa"/>
            <w:vMerge w:val="continue"/>
            <w:vAlign w:val="center"/>
          </w:tcPr>
          <w:p w14:paraId="2E6FE5E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15D2BA1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SP07</w:t>
            </w:r>
          </w:p>
        </w:tc>
        <w:tc>
          <w:tcPr>
            <w:tcW w:w="6980" w:type="dxa"/>
            <w:vAlign w:val="center"/>
          </w:tcPr>
          <w:p w14:paraId="503AA80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A study on the effect of lateral deformation of asymmetrical stiffeners on the bending strength </w:t>
            </w:r>
          </w:p>
          <w:p w14:paraId="754DD96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Aoi Taniguchi, Tetsuo Okada, Yasumi Kawamura, Ginga Hayakawa</w:t>
            </w:r>
          </w:p>
        </w:tc>
        <w:tc>
          <w:tcPr>
            <w:tcW w:w="970" w:type="dxa"/>
            <w:vMerge w:val="continue"/>
            <w:vAlign w:val="center"/>
          </w:tcPr>
          <w:p w14:paraId="469B4194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2F6336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37D61F7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16:40-17:00</w:t>
            </w:r>
          </w:p>
        </w:tc>
        <w:tc>
          <w:tcPr>
            <w:tcW w:w="1260" w:type="dxa"/>
            <w:vMerge w:val="continue"/>
            <w:vAlign w:val="center"/>
          </w:tcPr>
          <w:p w14:paraId="2C81E12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0DA6CB7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SP08</w:t>
            </w:r>
          </w:p>
        </w:tc>
        <w:tc>
          <w:tcPr>
            <w:tcW w:w="6980" w:type="dxa"/>
            <w:vAlign w:val="center"/>
          </w:tcPr>
          <w:p w14:paraId="52D76BB7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Study on fatigue crack propagation of heavy-thick T-joints improved by pneumatic impact treatment</w:t>
            </w:r>
          </w:p>
          <w:p w14:paraId="2D4C3821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Xipeng Chen, Naoki Osawa, Sherif Rashed, Takaaki Takeuchi, Donghui Ma, Jun Okada, Masahito Honnami</w:t>
            </w:r>
          </w:p>
        </w:tc>
        <w:tc>
          <w:tcPr>
            <w:tcW w:w="970" w:type="dxa"/>
            <w:vMerge w:val="continue"/>
            <w:vAlign w:val="center"/>
          </w:tcPr>
          <w:p w14:paraId="60120C00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04FCB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97" w:type="dxa"/>
            <w:vAlign w:val="center"/>
          </w:tcPr>
          <w:p w14:paraId="0C3AA9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17:00-17:20</w:t>
            </w:r>
          </w:p>
        </w:tc>
        <w:tc>
          <w:tcPr>
            <w:tcW w:w="1260" w:type="dxa"/>
            <w:vMerge w:val="continue"/>
            <w:vAlign w:val="center"/>
          </w:tcPr>
          <w:p w14:paraId="4175EE4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6442536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SP11</w:t>
            </w:r>
          </w:p>
        </w:tc>
        <w:tc>
          <w:tcPr>
            <w:tcW w:w="6980" w:type="dxa"/>
            <w:vAlign w:val="center"/>
          </w:tcPr>
          <w:p w14:paraId="5F87B40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Numerical analysis of curvature effects on the elastic modulus of CFRP composites under tensile loading</w:t>
            </w:r>
          </w:p>
          <w:p w14:paraId="741216D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Jin Hyung Kim, Hyung Gi Lee, Won Seok Choi, Jwa Yun Kim, Jung Min Sohn</w:t>
            </w:r>
          </w:p>
        </w:tc>
        <w:tc>
          <w:tcPr>
            <w:tcW w:w="970" w:type="dxa"/>
            <w:vMerge w:val="continue"/>
            <w:vAlign w:val="center"/>
          </w:tcPr>
          <w:p w14:paraId="7502BC3F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78BD5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279" w:type="dxa"/>
            <w:gridSpan w:val="5"/>
            <w:vAlign w:val="center"/>
          </w:tcPr>
          <w:p w14:paraId="6E5973D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2025.10.16  PM     Room 104</w:t>
            </w:r>
          </w:p>
        </w:tc>
      </w:tr>
      <w:tr w14:paraId="46267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1392048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1260" w:type="dxa"/>
            <w:vAlign w:val="center"/>
          </w:tcPr>
          <w:p w14:paraId="63C5404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Session</w:t>
            </w:r>
          </w:p>
        </w:tc>
        <w:tc>
          <w:tcPr>
            <w:tcW w:w="872" w:type="dxa"/>
            <w:vAlign w:val="center"/>
          </w:tcPr>
          <w:p w14:paraId="2140DB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6980" w:type="dxa"/>
            <w:vAlign w:val="center"/>
          </w:tcPr>
          <w:p w14:paraId="502574A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70" w:type="dxa"/>
            <w:vAlign w:val="center"/>
          </w:tcPr>
          <w:p w14:paraId="47F968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78649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4C5071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13:40-14:00</w:t>
            </w:r>
          </w:p>
        </w:tc>
        <w:tc>
          <w:tcPr>
            <w:tcW w:w="1260" w:type="dxa"/>
            <w:vMerge w:val="restart"/>
            <w:vAlign w:val="center"/>
          </w:tcPr>
          <w:p w14:paraId="4513806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Cruise ship and Yacht I</w:t>
            </w:r>
          </w:p>
        </w:tc>
        <w:tc>
          <w:tcPr>
            <w:tcW w:w="872" w:type="dxa"/>
            <w:vAlign w:val="center"/>
          </w:tcPr>
          <w:p w14:paraId="1832B9B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CY01</w:t>
            </w:r>
          </w:p>
        </w:tc>
        <w:tc>
          <w:tcPr>
            <w:tcW w:w="6980" w:type="dxa"/>
            <w:vAlign w:val="center"/>
          </w:tcPr>
          <w:p w14:paraId="6D0AFBA4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Research on bending efficiency of the superstructure for cruise ships</w:t>
            </w:r>
          </w:p>
          <w:p w14:paraId="5964A6D5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Bin Yang, Zhiyong Pei, Zhongyuan Ma, Chuanjun Chen</w:t>
            </w:r>
          </w:p>
        </w:tc>
        <w:tc>
          <w:tcPr>
            <w:tcW w:w="970" w:type="dxa"/>
            <w:vMerge w:val="restart"/>
            <w:vAlign w:val="center"/>
          </w:tcPr>
          <w:p w14:paraId="056114B8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Guangwu Liu，Bin Yang</w:t>
            </w:r>
          </w:p>
        </w:tc>
      </w:tr>
      <w:tr w14:paraId="4684A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468541A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14:00-14:20</w:t>
            </w:r>
          </w:p>
        </w:tc>
        <w:tc>
          <w:tcPr>
            <w:tcW w:w="1260" w:type="dxa"/>
            <w:vMerge w:val="continue"/>
            <w:vAlign w:val="center"/>
          </w:tcPr>
          <w:p w14:paraId="01349FD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5AE43AA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CY02</w:t>
            </w:r>
          </w:p>
        </w:tc>
        <w:tc>
          <w:tcPr>
            <w:tcW w:w="6980" w:type="dxa"/>
            <w:vAlign w:val="center"/>
          </w:tcPr>
          <w:p w14:paraId="00AB83E0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 study of superstructure-by-superstructure collapse characteristics of large cruise ships</w:t>
            </w:r>
          </w:p>
          <w:p w14:paraId="4EEEC77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Chuanjun Chen, Bin Yang, Zhiyong Pei</w:t>
            </w:r>
          </w:p>
        </w:tc>
        <w:tc>
          <w:tcPr>
            <w:tcW w:w="970" w:type="dxa"/>
            <w:vMerge w:val="continue"/>
            <w:vAlign w:val="center"/>
          </w:tcPr>
          <w:p w14:paraId="39672F0C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2DFC3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69EA6BE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14:20-14:40</w:t>
            </w:r>
          </w:p>
        </w:tc>
        <w:tc>
          <w:tcPr>
            <w:tcW w:w="1260" w:type="dxa"/>
            <w:vMerge w:val="continue"/>
            <w:vAlign w:val="center"/>
          </w:tcPr>
          <w:p w14:paraId="613AF69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2E126E4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CY03</w:t>
            </w:r>
          </w:p>
        </w:tc>
        <w:tc>
          <w:tcPr>
            <w:tcW w:w="6980" w:type="dxa"/>
            <w:vAlign w:val="center"/>
          </w:tcPr>
          <w:p w14:paraId="141E2DFB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System requirements engineering with MBSE tool M-design in marine project</w:t>
            </w:r>
          </w:p>
          <w:p w14:paraId="64D6BDE3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Dongsan Yan, Guangwu Liu, Yihao Du, Liuming Yang</w:t>
            </w:r>
          </w:p>
        </w:tc>
        <w:tc>
          <w:tcPr>
            <w:tcW w:w="970" w:type="dxa"/>
            <w:vMerge w:val="continue"/>
            <w:vAlign w:val="center"/>
          </w:tcPr>
          <w:p w14:paraId="1D3FA727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9C69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2" w:hRule="atLeast"/>
          <w:jc w:val="center"/>
        </w:trPr>
        <w:tc>
          <w:tcPr>
            <w:tcW w:w="1197" w:type="dxa"/>
            <w:vAlign w:val="center"/>
          </w:tcPr>
          <w:p w14:paraId="3FB22AA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14:40-15:00</w:t>
            </w:r>
          </w:p>
        </w:tc>
        <w:tc>
          <w:tcPr>
            <w:tcW w:w="1260" w:type="dxa"/>
            <w:vMerge w:val="continue"/>
            <w:vAlign w:val="center"/>
          </w:tcPr>
          <w:p w14:paraId="311AF64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267B33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CY04</w:t>
            </w:r>
          </w:p>
        </w:tc>
        <w:tc>
          <w:tcPr>
            <w:tcW w:w="6980" w:type="dxa"/>
            <w:vAlign w:val="center"/>
          </w:tcPr>
          <w:p w14:paraId="0F529375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Efficient prediction of T-foil hydrodynamic performance using CFD and surrogate modeling</w:t>
            </w:r>
          </w:p>
          <w:p w14:paraId="6DEFA09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Yongfeng Cheng, Mengyao Xing, Wulong Hu</w:t>
            </w:r>
          </w:p>
        </w:tc>
        <w:tc>
          <w:tcPr>
            <w:tcW w:w="970" w:type="dxa"/>
            <w:vMerge w:val="continue"/>
            <w:vAlign w:val="center"/>
          </w:tcPr>
          <w:p w14:paraId="1CF04CFF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5F9A7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4" w:hRule="atLeast"/>
          <w:jc w:val="center"/>
        </w:trPr>
        <w:tc>
          <w:tcPr>
            <w:tcW w:w="1197" w:type="dxa"/>
            <w:vAlign w:val="center"/>
          </w:tcPr>
          <w:p w14:paraId="628C3BC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15:00-15:20</w:t>
            </w:r>
          </w:p>
        </w:tc>
        <w:tc>
          <w:tcPr>
            <w:tcW w:w="1260" w:type="dxa"/>
            <w:vMerge w:val="continue"/>
            <w:vAlign w:val="center"/>
          </w:tcPr>
          <w:p w14:paraId="38DD4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1B506EC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CY05</w:t>
            </w:r>
          </w:p>
        </w:tc>
        <w:tc>
          <w:tcPr>
            <w:tcW w:w="6980" w:type="dxa"/>
            <w:vAlign w:val="center"/>
          </w:tcPr>
          <w:p w14:paraId="77B68C8D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 Survey of Deep Learning Methods for Predicting Ship Structural Motion Responses</w:t>
            </w:r>
          </w:p>
          <w:p w14:paraId="313AE945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Mengyao Xing, Yongfeng Cheng, Wulong Hu</w:t>
            </w:r>
          </w:p>
        </w:tc>
        <w:tc>
          <w:tcPr>
            <w:tcW w:w="970" w:type="dxa"/>
            <w:vMerge w:val="continue"/>
            <w:vAlign w:val="center"/>
          </w:tcPr>
          <w:p w14:paraId="3C13D335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7B97B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9" w:hRule="atLeast"/>
          <w:jc w:val="center"/>
        </w:trPr>
        <w:tc>
          <w:tcPr>
            <w:tcW w:w="1197" w:type="dxa"/>
            <w:vAlign w:val="center"/>
          </w:tcPr>
          <w:p w14:paraId="4484E3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15:40-16:00</w:t>
            </w:r>
          </w:p>
        </w:tc>
        <w:tc>
          <w:tcPr>
            <w:tcW w:w="1260" w:type="dxa"/>
            <w:vMerge w:val="restart"/>
            <w:vAlign w:val="center"/>
          </w:tcPr>
          <w:p w14:paraId="392A61D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Structural Design Criteria I</w:t>
            </w:r>
          </w:p>
        </w:tc>
        <w:tc>
          <w:tcPr>
            <w:tcW w:w="872" w:type="dxa"/>
            <w:vAlign w:val="center"/>
          </w:tcPr>
          <w:p w14:paraId="29F7FFD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SDC01</w:t>
            </w:r>
          </w:p>
        </w:tc>
        <w:tc>
          <w:tcPr>
            <w:tcW w:w="6980" w:type="dxa"/>
            <w:vAlign w:val="center"/>
          </w:tcPr>
          <w:p w14:paraId="2A1DF428">
            <w:pPr>
              <w:tabs>
                <w:tab w:val="left" w:pos="5387"/>
                <w:tab w:val="left" w:pos="567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Navigating the costs-implementing fire safety standards for EV-carrying ferry in indonesia</w:t>
            </w:r>
          </w:p>
          <w:p w14:paraId="5A2C6657">
            <w:pPr>
              <w:tabs>
                <w:tab w:val="left" w:pos="5387"/>
                <w:tab w:val="left" w:pos="567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Wanginingastuti Mutmainnah, Ayumi Putri Varadita, Muhamad Rizqi Fitra Hariadi, Defi Rizki Mauliani, Adam Perdana Putera, Fivid Rivantoro, Muhammad Arif Kurniawan</w:t>
            </w:r>
          </w:p>
        </w:tc>
        <w:tc>
          <w:tcPr>
            <w:tcW w:w="970" w:type="dxa"/>
            <w:vMerge w:val="restart"/>
            <w:vAlign w:val="center"/>
          </w:tcPr>
          <w:p w14:paraId="745F0034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Huabin Liu</w:t>
            </w:r>
          </w:p>
        </w:tc>
      </w:tr>
      <w:tr w14:paraId="69591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06DEC5E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16:00-16:20</w:t>
            </w:r>
          </w:p>
        </w:tc>
        <w:tc>
          <w:tcPr>
            <w:tcW w:w="1260" w:type="dxa"/>
            <w:vMerge w:val="continue"/>
            <w:vAlign w:val="center"/>
          </w:tcPr>
          <w:p w14:paraId="2B5B9AB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44B503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SDC02</w:t>
            </w:r>
          </w:p>
        </w:tc>
        <w:tc>
          <w:tcPr>
            <w:tcW w:w="6980" w:type="dxa"/>
            <w:vAlign w:val="center"/>
          </w:tcPr>
          <w:p w14:paraId="08516A36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Formulation and numerical solution of the problem of optimization of ship hull structures</w:t>
            </w:r>
          </w:p>
          <w:p w14:paraId="3664427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Viktor G Bugaev, Vladislav М Kashaev, Maksim V Kitaev</w:t>
            </w:r>
          </w:p>
        </w:tc>
        <w:tc>
          <w:tcPr>
            <w:tcW w:w="970" w:type="dxa"/>
            <w:vMerge w:val="continue"/>
            <w:vAlign w:val="center"/>
          </w:tcPr>
          <w:p w14:paraId="3F5635C1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60FAC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18D1004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16:20-16:40</w:t>
            </w:r>
          </w:p>
        </w:tc>
        <w:tc>
          <w:tcPr>
            <w:tcW w:w="1260" w:type="dxa"/>
            <w:vMerge w:val="continue"/>
            <w:vAlign w:val="center"/>
          </w:tcPr>
          <w:p w14:paraId="250470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366BD78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SDC03</w:t>
            </w:r>
          </w:p>
        </w:tc>
        <w:tc>
          <w:tcPr>
            <w:tcW w:w="6980" w:type="dxa"/>
            <w:vAlign w:val="center"/>
          </w:tcPr>
          <w:p w14:paraId="623779A8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Decomposition of the ship control function into a trigonometric series to find the elements of motion when keeping a course or trajectory</w:t>
            </w:r>
          </w:p>
          <w:p w14:paraId="0542FD4C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>Sergei 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>Ogai, Michael 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>Voyloshnikov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 xml:space="preserve"> Alexey 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>Ogai, Roman 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>Belogor</w:t>
            </w:r>
          </w:p>
        </w:tc>
        <w:tc>
          <w:tcPr>
            <w:tcW w:w="970" w:type="dxa"/>
            <w:vMerge w:val="continue"/>
            <w:vAlign w:val="center"/>
          </w:tcPr>
          <w:p w14:paraId="75FC0939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0F84E5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10B952D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16:40-17:00</w:t>
            </w:r>
          </w:p>
        </w:tc>
        <w:tc>
          <w:tcPr>
            <w:tcW w:w="1260" w:type="dxa"/>
            <w:vMerge w:val="continue"/>
            <w:vAlign w:val="center"/>
          </w:tcPr>
          <w:p w14:paraId="30AAA4C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1D7FDDA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SDC04</w:t>
            </w:r>
          </w:p>
        </w:tc>
        <w:tc>
          <w:tcPr>
            <w:tcW w:w="6980" w:type="dxa"/>
            <w:vAlign w:val="center"/>
          </w:tcPr>
          <w:p w14:paraId="4D6813F5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 study on generative aircraft shape design with voxel-based generative adversarial networks (GANs)</w:t>
            </w:r>
          </w:p>
          <w:p w14:paraId="2CD27D3D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 xml:space="preserve">Tetsu Ma , Yasumi Kawamura, Van Cong Tai , Tetsuo Okada, Ginga Hayakawa </w:t>
            </w:r>
          </w:p>
        </w:tc>
        <w:tc>
          <w:tcPr>
            <w:tcW w:w="970" w:type="dxa"/>
            <w:vMerge w:val="continue"/>
            <w:vAlign w:val="center"/>
          </w:tcPr>
          <w:p w14:paraId="221B61D5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4C57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7868E16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17:00-17:20</w:t>
            </w:r>
          </w:p>
        </w:tc>
        <w:tc>
          <w:tcPr>
            <w:tcW w:w="1260" w:type="dxa"/>
            <w:vMerge w:val="continue"/>
            <w:vAlign w:val="center"/>
          </w:tcPr>
          <w:p w14:paraId="6A9CA0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15CA595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SDC05</w:t>
            </w:r>
          </w:p>
        </w:tc>
        <w:tc>
          <w:tcPr>
            <w:tcW w:w="6980" w:type="dxa"/>
            <w:vAlign w:val="center"/>
          </w:tcPr>
          <w:p w14:paraId="0ED12756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Experience of creating crab fishing vessels in Russia</w:t>
            </w:r>
          </w:p>
          <w:p w14:paraId="08DEB67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>Konstantin Viktorovich Gribov</w:t>
            </w:r>
          </w:p>
        </w:tc>
        <w:tc>
          <w:tcPr>
            <w:tcW w:w="970" w:type="dxa"/>
            <w:vMerge w:val="continue"/>
            <w:vAlign w:val="center"/>
          </w:tcPr>
          <w:p w14:paraId="630B54EA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6EE34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279" w:type="dxa"/>
            <w:gridSpan w:val="5"/>
            <w:vAlign w:val="center"/>
          </w:tcPr>
          <w:p w14:paraId="65CFC5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2025.10.16  PM    Room 202</w:t>
            </w:r>
          </w:p>
        </w:tc>
      </w:tr>
      <w:tr w14:paraId="070C4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20FD386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1260" w:type="dxa"/>
            <w:vAlign w:val="center"/>
          </w:tcPr>
          <w:p w14:paraId="2D68DC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Session</w:t>
            </w:r>
          </w:p>
        </w:tc>
        <w:tc>
          <w:tcPr>
            <w:tcW w:w="872" w:type="dxa"/>
            <w:vAlign w:val="center"/>
          </w:tcPr>
          <w:p w14:paraId="2ACE8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6980" w:type="dxa"/>
            <w:vAlign w:val="center"/>
          </w:tcPr>
          <w:p w14:paraId="501F337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70" w:type="dxa"/>
            <w:vAlign w:val="center"/>
          </w:tcPr>
          <w:p w14:paraId="58065C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7929B4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7C0ED5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13:40-14:00</w:t>
            </w:r>
          </w:p>
        </w:tc>
        <w:tc>
          <w:tcPr>
            <w:tcW w:w="1260" w:type="dxa"/>
            <w:vMerge w:val="restart"/>
            <w:vAlign w:val="center"/>
          </w:tcPr>
          <w:p w14:paraId="601BD1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Structural Response I</w:t>
            </w:r>
          </w:p>
        </w:tc>
        <w:tc>
          <w:tcPr>
            <w:tcW w:w="872" w:type="dxa"/>
            <w:vAlign w:val="center"/>
          </w:tcPr>
          <w:p w14:paraId="2633E84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SR01</w:t>
            </w:r>
          </w:p>
        </w:tc>
        <w:tc>
          <w:tcPr>
            <w:tcW w:w="6980" w:type="dxa"/>
            <w:vAlign w:val="center"/>
          </w:tcPr>
          <w:p w14:paraId="306322EB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Numerical study on dynamic response and slamming pressure of bow flare using ICFD method</w:t>
            </w:r>
          </w:p>
          <w:p w14:paraId="663F6883">
            <w:pPr>
              <w:pStyle w:val="12"/>
              <w:spacing w:line="276" w:lineRule="auto"/>
              <w:ind w:firstLine="0" w:firstLineChars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Kenta Fukui, Kimihiro Toh, Shigeyuki Hibi, Yasuhira Yamada, Daisuke Yanagihara</w:t>
            </w:r>
          </w:p>
        </w:tc>
        <w:tc>
          <w:tcPr>
            <w:tcW w:w="970" w:type="dxa"/>
            <w:vMerge w:val="restart"/>
            <w:vAlign w:val="center"/>
          </w:tcPr>
          <w:p w14:paraId="29994CF2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Kazuhiro Iijima,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Yiwen Wang</w:t>
            </w:r>
          </w:p>
        </w:tc>
      </w:tr>
      <w:tr w14:paraId="2FED6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4FF33C5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14:00-14:20</w:t>
            </w:r>
          </w:p>
        </w:tc>
        <w:tc>
          <w:tcPr>
            <w:tcW w:w="1260" w:type="dxa"/>
            <w:vMerge w:val="continue"/>
            <w:vAlign w:val="center"/>
          </w:tcPr>
          <w:p w14:paraId="415F468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F20755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SR02</w:t>
            </w:r>
          </w:p>
        </w:tc>
        <w:tc>
          <w:tcPr>
            <w:tcW w:w="6980" w:type="dxa"/>
            <w:vAlign w:val="center"/>
          </w:tcPr>
          <w:p w14:paraId="1B435AF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CFD-FEM coupled analysis of elastic alternative fuel tank structural response under sloshing loads on the upper deck of conventional ships</w:t>
            </w:r>
          </w:p>
          <w:p w14:paraId="020551AF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Binyang Xie, Masafumi Yamamoto, Kazuhiro Iijima, Sumit Kumar Pal</w:t>
            </w:r>
          </w:p>
        </w:tc>
        <w:tc>
          <w:tcPr>
            <w:tcW w:w="970" w:type="dxa"/>
            <w:vMerge w:val="continue"/>
            <w:vAlign w:val="center"/>
          </w:tcPr>
          <w:p w14:paraId="211B5089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398AC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418E6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14:20-14:40</w:t>
            </w:r>
          </w:p>
        </w:tc>
        <w:tc>
          <w:tcPr>
            <w:tcW w:w="1260" w:type="dxa"/>
            <w:vMerge w:val="continue"/>
            <w:vAlign w:val="center"/>
          </w:tcPr>
          <w:p w14:paraId="0F5DD4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1DAA32E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SR03</w:t>
            </w:r>
          </w:p>
        </w:tc>
        <w:tc>
          <w:tcPr>
            <w:tcW w:w="6980" w:type="dxa"/>
            <w:vAlign w:val="center"/>
          </w:tcPr>
          <w:p w14:paraId="256EDC2C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 method to estimate the global springing responses of a containership and nonlinear effects in regular mild oblique seas</w:t>
            </w:r>
          </w:p>
          <w:p w14:paraId="2901562F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Haixing Wang, Xiaofei Wu, Xu Zhai, Yuqi Xiang, Zixuan Zhou</w:t>
            </w:r>
          </w:p>
        </w:tc>
        <w:tc>
          <w:tcPr>
            <w:tcW w:w="970" w:type="dxa"/>
            <w:vMerge w:val="continue"/>
            <w:vAlign w:val="center"/>
          </w:tcPr>
          <w:p w14:paraId="33540684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1B3BF4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1D01F4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14:40-15:00</w:t>
            </w:r>
          </w:p>
        </w:tc>
        <w:tc>
          <w:tcPr>
            <w:tcW w:w="1260" w:type="dxa"/>
            <w:vMerge w:val="continue"/>
            <w:vAlign w:val="center"/>
          </w:tcPr>
          <w:p w14:paraId="6EFBFD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54321C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SR04</w:t>
            </w:r>
          </w:p>
        </w:tc>
        <w:tc>
          <w:tcPr>
            <w:tcW w:w="6980" w:type="dxa"/>
            <w:vAlign w:val="center"/>
          </w:tcPr>
          <w:p w14:paraId="218B121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Numerical investigation of flooded bulk carrier collapse in waves using a CFD–FEA coupling method</w:t>
            </w:r>
          </w:p>
          <w:p w14:paraId="6F42168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Jian Duan, Zhiyong Pei</w:t>
            </w:r>
          </w:p>
        </w:tc>
        <w:tc>
          <w:tcPr>
            <w:tcW w:w="970" w:type="dxa"/>
            <w:vMerge w:val="continue"/>
            <w:vAlign w:val="center"/>
          </w:tcPr>
          <w:p w14:paraId="55683EBE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1FF4C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6617789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15:00-15:20</w:t>
            </w:r>
          </w:p>
        </w:tc>
        <w:tc>
          <w:tcPr>
            <w:tcW w:w="1260" w:type="dxa"/>
            <w:vMerge w:val="continue"/>
            <w:vAlign w:val="center"/>
          </w:tcPr>
          <w:p w14:paraId="2D7B5F6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106CA2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SR10</w:t>
            </w:r>
          </w:p>
        </w:tc>
        <w:tc>
          <w:tcPr>
            <w:tcW w:w="6980" w:type="dxa"/>
            <w:vAlign w:val="center"/>
          </w:tcPr>
          <w:p w14:paraId="2C852F2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Collapse behavior and ultimate strength of ring-stiffened cylindrical shell subjected to combined bending and axial compression</w:t>
            </w:r>
          </w:p>
          <w:p w14:paraId="0C6FAD70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Daisuke Takenaka, Kimihiro Toh, Daisuke Yanagihara </w:t>
            </w:r>
          </w:p>
        </w:tc>
        <w:tc>
          <w:tcPr>
            <w:tcW w:w="970" w:type="dxa"/>
            <w:vMerge w:val="continue"/>
            <w:vAlign w:val="center"/>
          </w:tcPr>
          <w:p w14:paraId="335D5E3B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311B6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0D9A79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15:40-16:00</w:t>
            </w:r>
          </w:p>
        </w:tc>
        <w:tc>
          <w:tcPr>
            <w:tcW w:w="1260" w:type="dxa"/>
            <w:vMerge w:val="restart"/>
            <w:vAlign w:val="center"/>
          </w:tcPr>
          <w:p w14:paraId="7A389DF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External and/or Internal Loads I</w:t>
            </w:r>
          </w:p>
        </w:tc>
        <w:tc>
          <w:tcPr>
            <w:tcW w:w="872" w:type="dxa"/>
            <w:vAlign w:val="center"/>
          </w:tcPr>
          <w:p w14:paraId="691087A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EIL01</w:t>
            </w:r>
          </w:p>
        </w:tc>
        <w:tc>
          <w:tcPr>
            <w:tcW w:w="6980" w:type="dxa"/>
            <w:vAlign w:val="center"/>
          </w:tcPr>
          <w:p w14:paraId="3A30449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Investigation on internal pressure on inclined rectangular box filled with glass beads based on DEM analysis</w:t>
            </w:r>
          </w:p>
          <w:p w14:paraId="68C34C09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Seiya Fujiwara, Kimihiro Toh, Daisuke Yanagihara</w:t>
            </w:r>
          </w:p>
        </w:tc>
        <w:tc>
          <w:tcPr>
            <w:tcW w:w="970" w:type="dxa"/>
            <w:vMerge w:val="restart"/>
            <w:vAlign w:val="center"/>
          </w:tcPr>
          <w:p w14:paraId="2748DB8C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Liuming Yang</w:t>
            </w:r>
          </w:p>
        </w:tc>
      </w:tr>
      <w:tr w14:paraId="3711D5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02737FB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16:00-16:20</w:t>
            </w:r>
          </w:p>
        </w:tc>
        <w:tc>
          <w:tcPr>
            <w:tcW w:w="1260" w:type="dxa"/>
            <w:vMerge w:val="continue"/>
            <w:vAlign w:val="center"/>
          </w:tcPr>
          <w:p w14:paraId="23F728C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5BE54FD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EIL02</w:t>
            </w:r>
          </w:p>
        </w:tc>
        <w:tc>
          <w:tcPr>
            <w:tcW w:w="6980" w:type="dxa"/>
            <w:vAlign w:val="center"/>
          </w:tcPr>
          <w:p w14:paraId="0733BB6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Load mapping of CFD-derived overpressure data for finite element analysis</w:t>
            </w:r>
          </w:p>
          <w:p w14:paraId="66A913E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Gi Ryeol Park, Harris Nubly, Jung Min Sohn</w:t>
            </w:r>
          </w:p>
        </w:tc>
        <w:tc>
          <w:tcPr>
            <w:tcW w:w="970" w:type="dxa"/>
            <w:vMerge w:val="continue"/>
            <w:vAlign w:val="center"/>
          </w:tcPr>
          <w:p w14:paraId="7F6DEC5E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2A841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4240F2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16:20-16:40</w:t>
            </w:r>
          </w:p>
        </w:tc>
        <w:tc>
          <w:tcPr>
            <w:tcW w:w="1260" w:type="dxa"/>
            <w:vMerge w:val="continue"/>
            <w:vAlign w:val="center"/>
          </w:tcPr>
          <w:p w14:paraId="50A5C4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0274C07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EIL03</w:t>
            </w:r>
          </w:p>
        </w:tc>
        <w:tc>
          <w:tcPr>
            <w:tcW w:w="6980" w:type="dxa"/>
            <w:vAlign w:val="center"/>
          </w:tcPr>
          <w:p w14:paraId="54091BC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The impact of lubricating fluids on the drag characteristics of liquid-infused surfaces</w:t>
            </w:r>
          </w:p>
          <w:p w14:paraId="7C7B8D1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Xinmeng Yang, Shuai Wang, Liuming Yang</w:t>
            </w:r>
          </w:p>
        </w:tc>
        <w:tc>
          <w:tcPr>
            <w:tcW w:w="970" w:type="dxa"/>
            <w:vMerge w:val="continue"/>
            <w:vAlign w:val="center"/>
          </w:tcPr>
          <w:p w14:paraId="2AE190FD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0C4BE1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27CE4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16:40-17:00</w:t>
            </w:r>
          </w:p>
        </w:tc>
        <w:tc>
          <w:tcPr>
            <w:tcW w:w="1260" w:type="dxa"/>
            <w:vMerge w:val="continue"/>
            <w:vAlign w:val="center"/>
          </w:tcPr>
          <w:p w14:paraId="2E83042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3433B8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EIL04</w:t>
            </w:r>
          </w:p>
        </w:tc>
        <w:tc>
          <w:tcPr>
            <w:tcW w:w="6980" w:type="dxa"/>
            <w:vAlign w:val="center"/>
          </w:tcPr>
          <w:p w14:paraId="754EE74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Study on deformation and failure characteristics of pitted stiffened panels under impact loading</w:t>
            </w:r>
          </w:p>
          <w:p w14:paraId="6F0B952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Lei Ao, Yaqi Cheng, Zhiyong Pei</w:t>
            </w:r>
          </w:p>
        </w:tc>
        <w:tc>
          <w:tcPr>
            <w:tcW w:w="970" w:type="dxa"/>
            <w:vMerge w:val="continue"/>
            <w:vAlign w:val="center"/>
          </w:tcPr>
          <w:p w14:paraId="2A6553C8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EB3A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197" w:type="dxa"/>
            <w:vAlign w:val="center"/>
          </w:tcPr>
          <w:p w14:paraId="560638F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17:00-17:20</w:t>
            </w:r>
          </w:p>
        </w:tc>
        <w:tc>
          <w:tcPr>
            <w:tcW w:w="1260" w:type="dxa"/>
            <w:vMerge w:val="continue"/>
            <w:vAlign w:val="center"/>
          </w:tcPr>
          <w:p w14:paraId="47C45C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531330F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EIL05</w:t>
            </w:r>
          </w:p>
        </w:tc>
        <w:tc>
          <w:tcPr>
            <w:tcW w:w="6980" w:type="dxa"/>
            <w:vAlign w:val="center"/>
          </w:tcPr>
          <w:p w14:paraId="224AD61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Sensitivity analysis of design parameters on the ultimate strength of wind turbine tower structure under lateral load</w:t>
            </w:r>
          </w:p>
          <w:p w14:paraId="2C04001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Won Seok Choi, Jung Min Sohn, Sang Jin Kim</w:t>
            </w:r>
          </w:p>
        </w:tc>
        <w:tc>
          <w:tcPr>
            <w:tcW w:w="970" w:type="dxa"/>
            <w:vMerge w:val="continue"/>
            <w:vAlign w:val="center"/>
          </w:tcPr>
          <w:p w14:paraId="3083E34C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5C303334">
      <w:pPr>
        <w:spacing w:after="200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8"/>
        <w:tblW w:w="112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1260"/>
        <w:gridCol w:w="872"/>
        <w:gridCol w:w="6980"/>
        <w:gridCol w:w="980"/>
      </w:tblGrid>
      <w:tr w14:paraId="06A4D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289" w:type="dxa"/>
            <w:gridSpan w:val="5"/>
            <w:vAlign w:val="center"/>
          </w:tcPr>
          <w:p w14:paraId="40292CB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2025.10.17  AM    Room 103</w:t>
            </w:r>
          </w:p>
        </w:tc>
      </w:tr>
      <w:tr w14:paraId="75679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7C8952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1260" w:type="dxa"/>
            <w:vAlign w:val="center"/>
          </w:tcPr>
          <w:p w14:paraId="3B2640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Session</w:t>
            </w:r>
          </w:p>
        </w:tc>
        <w:tc>
          <w:tcPr>
            <w:tcW w:w="872" w:type="dxa"/>
            <w:vAlign w:val="center"/>
          </w:tcPr>
          <w:p w14:paraId="45942F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6980" w:type="dxa"/>
            <w:vAlign w:val="center"/>
          </w:tcPr>
          <w:p w14:paraId="60E50AC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80" w:type="dxa"/>
            <w:vAlign w:val="center"/>
          </w:tcPr>
          <w:p w14:paraId="4DDB69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23329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21308FC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10:40-11:00</w:t>
            </w:r>
          </w:p>
        </w:tc>
        <w:tc>
          <w:tcPr>
            <w:tcW w:w="1260" w:type="dxa"/>
            <w:vMerge w:val="restart"/>
            <w:vAlign w:val="center"/>
          </w:tcPr>
          <w:p w14:paraId="5F085C2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CAD/CAM/CIM in Shipbuilding</w:t>
            </w:r>
          </w:p>
        </w:tc>
        <w:tc>
          <w:tcPr>
            <w:tcW w:w="872" w:type="dxa"/>
            <w:vAlign w:val="center"/>
          </w:tcPr>
          <w:p w14:paraId="5EC3E0A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CAD01</w:t>
            </w:r>
          </w:p>
        </w:tc>
        <w:tc>
          <w:tcPr>
            <w:tcW w:w="6980" w:type="dxa"/>
            <w:vAlign w:val="center"/>
          </w:tcPr>
          <w:p w14:paraId="1B8DCE52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Estimation of stress concentration factor and stress gradient of weld beads in ship structures using smartphone-based 3D scanning and machine learning</w:t>
            </w:r>
          </w:p>
          <w:p w14:paraId="2A30D1FE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Mao Yokoyama, Tetsuo Okada, Yasumi Kawamura, Ginga Hayakawa</w:t>
            </w:r>
          </w:p>
        </w:tc>
        <w:tc>
          <w:tcPr>
            <w:tcW w:w="980" w:type="dxa"/>
            <w:vMerge w:val="restart"/>
            <w:vAlign w:val="center"/>
          </w:tcPr>
          <w:p w14:paraId="2DF4CB93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Runlin Gan</w:t>
            </w:r>
          </w:p>
        </w:tc>
      </w:tr>
      <w:tr w14:paraId="0EB94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6729287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11:00-11:20</w:t>
            </w:r>
          </w:p>
        </w:tc>
        <w:tc>
          <w:tcPr>
            <w:tcW w:w="1260" w:type="dxa"/>
            <w:vMerge w:val="continue"/>
            <w:vAlign w:val="center"/>
          </w:tcPr>
          <w:p w14:paraId="3102D7F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552309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CAD02</w:t>
            </w:r>
          </w:p>
        </w:tc>
        <w:tc>
          <w:tcPr>
            <w:tcW w:w="6980" w:type="dxa"/>
            <w:vAlign w:val="center"/>
          </w:tcPr>
          <w:p w14:paraId="3C322743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 XML-parsing-based approach for interactive visualization of MBSE class diagrams</w:t>
            </w:r>
          </w:p>
          <w:p w14:paraId="6B19024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Yihao Du, Guangwu Liu，Dongsan Yan</w:t>
            </w:r>
          </w:p>
        </w:tc>
        <w:tc>
          <w:tcPr>
            <w:tcW w:w="980" w:type="dxa"/>
            <w:vMerge w:val="continue"/>
            <w:vAlign w:val="center"/>
          </w:tcPr>
          <w:p w14:paraId="3979BFA1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26EAD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753054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11:20-11:40</w:t>
            </w:r>
          </w:p>
        </w:tc>
        <w:tc>
          <w:tcPr>
            <w:tcW w:w="1260" w:type="dxa"/>
            <w:vMerge w:val="continue"/>
            <w:vAlign w:val="center"/>
          </w:tcPr>
          <w:p w14:paraId="5A2155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4BDC772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CAD03</w:t>
            </w:r>
          </w:p>
        </w:tc>
        <w:tc>
          <w:tcPr>
            <w:tcW w:w="6980" w:type="dxa"/>
            <w:vAlign w:val="center"/>
          </w:tcPr>
          <w:p w14:paraId="63D457C7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Research on full data chain simulation of intelligent pipe production line for smart shipbuilding</w:t>
            </w:r>
          </w:p>
          <w:p w14:paraId="64385F1B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Jilin Liu, Guangwu Liu, Xingzhi Xu, Xiaochuan Wang, Chenhao Zhu, Jia Zhang</w:t>
            </w:r>
          </w:p>
        </w:tc>
        <w:tc>
          <w:tcPr>
            <w:tcW w:w="980" w:type="dxa"/>
            <w:vMerge w:val="continue"/>
            <w:vAlign w:val="center"/>
          </w:tcPr>
          <w:p w14:paraId="61A58BA3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2D14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1B43702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11:40-12:00</w:t>
            </w:r>
          </w:p>
        </w:tc>
        <w:tc>
          <w:tcPr>
            <w:tcW w:w="1260" w:type="dxa"/>
            <w:vMerge w:val="continue"/>
            <w:vAlign w:val="center"/>
          </w:tcPr>
          <w:p w14:paraId="053245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4A2698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CAD04</w:t>
            </w:r>
          </w:p>
        </w:tc>
        <w:tc>
          <w:tcPr>
            <w:tcW w:w="6980" w:type="dxa"/>
            <w:vAlign w:val="center"/>
          </w:tcPr>
          <w:p w14:paraId="15B7CBFF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Progressive collapse behaviour and accumulation plasticity of hull girder on wave loading</w:t>
            </w:r>
          </w:p>
          <w:p w14:paraId="4719A8AA">
            <w:pPr>
              <w:tabs>
                <w:tab w:val="left" w:pos="5387"/>
                <w:tab w:val="left" w:pos="567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Sirui Zhuo , Qingning Yuan , Zhiyong Pei</w:t>
            </w:r>
          </w:p>
        </w:tc>
        <w:tc>
          <w:tcPr>
            <w:tcW w:w="980" w:type="dxa"/>
            <w:vMerge w:val="continue"/>
            <w:vAlign w:val="center"/>
          </w:tcPr>
          <w:p w14:paraId="3E684FFC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60882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70E94F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12:00-12:20</w:t>
            </w:r>
          </w:p>
        </w:tc>
        <w:tc>
          <w:tcPr>
            <w:tcW w:w="1260" w:type="dxa"/>
            <w:vMerge w:val="continue"/>
            <w:vAlign w:val="center"/>
          </w:tcPr>
          <w:p w14:paraId="41ACFE2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249F3F7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CAD05</w:t>
            </w:r>
          </w:p>
        </w:tc>
        <w:tc>
          <w:tcPr>
            <w:tcW w:w="6980" w:type="dxa"/>
            <w:vAlign w:val="center"/>
          </w:tcPr>
          <w:p w14:paraId="0C537B06">
            <w:pPr>
              <w:jc w:val="lef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Fracture modeling of composite materials using ordinary state-based peridynamics</w:t>
            </w:r>
          </w:p>
          <w:p w14:paraId="79A35C22">
            <w:pPr>
              <w:tabs>
                <w:tab w:val="left" w:pos="5387"/>
                <w:tab w:val="left" w:pos="5670"/>
              </w:tabs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Hanlin Wang, Lei Ju, Satoyuki Tanaka, Erkan Oterkus</w:t>
            </w:r>
          </w:p>
        </w:tc>
        <w:tc>
          <w:tcPr>
            <w:tcW w:w="980" w:type="dxa"/>
            <w:vMerge w:val="continue"/>
            <w:vAlign w:val="center"/>
          </w:tcPr>
          <w:p w14:paraId="0B128515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61C5C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289" w:type="dxa"/>
            <w:gridSpan w:val="5"/>
            <w:vAlign w:val="center"/>
          </w:tcPr>
          <w:p w14:paraId="63201B5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2025.10.17  AM   Room 104</w:t>
            </w:r>
          </w:p>
        </w:tc>
      </w:tr>
      <w:tr w14:paraId="7E801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7B862C9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1260" w:type="dxa"/>
            <w:vAlign w:val="center"/>
          </w:tcPr>
          <w:p w14:paraId="656A778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Session</w:t>
            </w:r>
          </w:p>
        </w:tc>
        <w:tc>
          <w:tcPr>
            <w:tcW w:w="872" w:type="dxa"/>
            <w:vAlign w:val="center"/>
          </w:tcPr>
          <w:p w14:paraId="4079211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6980" w:type="dxa"/>
            <w:vAlign w:val="center"/>
          </w:tcPr>
          <w:p w14:paraId="01F6F9B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80" w:type="dxa"/>
            <w:vAlign w:val="center"/>
          </w:tcPr>
          <w:p w14:paraId="7AD5FE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635FC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121E69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10:40-11:00</w:t>
            </w:r>
          </w:p>
        </w:tc>
        <w:tc>
          <w:tcPr>
            <w:tcW w:w="1260" w:type="dxa"/>
            <w:vMerge w:val="restart"/>
            <w:vAlign w:val="center"/>
          </w:tcPr>
          <w:p w14:paraId="33C2EC4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Structural Design Criteria II</w:t>
            </w:r>
          </w:p>
        </w:tc>
        <w:tc>
          <w:tcPr>
            <w:tcW w:w="872" w:type="dxa"/>
            <w:vAlign w:val="center"/>
          </w:tcPr>
          <w:p w14:paraId="57EE6AC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SDC06</w:t>
            </w:r>
          </w:p>
        </w:tc>
        <w:tc>
          <w:tcPr>
            <w:tcW w:w="6980" w:type="dxa"/>
            <w:vAlign w:val="center"/>
          </w:tcPr>
          <w:p w14:paraId="7082529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ja-JP"/>
              </w:rPr>
              <w:t xml:space="preserve">Proposal of 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eastAsia="ja-JP"/>
              </w:rPr>
              <w:t>ROM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ja-JP"/>
              </w:rPr>
              <w:t xml:space="preserve"> for Elastic Response of a Panel under Bow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eastAsia="ja-JP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ja-JP"/>
              </w:rPr>
              <w:t>Flare Slamming Impact and Its Validation</w:t>
            </w:r>
          </w:p>
          <w:p w14:paraId="52A75AF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Yuta Nishimura,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Binyang Xie, </w:t>
            </w:r>
            <w:r>
              <w:rPr>
                <w:rFonts w:ascii="Times New Roman" w:hAnsi="Times New Roman" w:cs="Times New Roman"/>
                <w:sz w:val="18"/>
                <w:szCs w:val="18"/>
                <w:lang w:eastAsia="ja-JP"/>
              </w:rPr>
              <w:t>Kei Sugimoto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Kazuhiro Iijima</w:t>
            </w:r>
          </w:p>
        </w:tc>
        <w:tc>
          <w:tcPr>
            <w:tcW w:w="980" w:type="dxa"/>
            <w:vMerge w:val="restart"/>
            <w:vAlign w:val="center"/>
          </w:tcPr>
          <w:p w14:paraId="7958EBEC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Bin Liu, Jie Li</w:t>
            </w:r>
          </w:p>
        </w:tc>
      </w:tr>
      <w:tr w14:paraId="6FB2D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6B5BAF7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11:00-11:20</w:t>
            </w:r>
          </w:p>
        </w:tc>
        <w:tc>
          <w:tcPr>
            <w:tcW w:w="1260" w:type="dxa"/>
            <w:vMerge w:val="continue"/>
            <w:vAlign w:val="center"/>
          </w:tcPr>
          <w:p w14:paraId="37669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6D5B8E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SDC07</w:t>
            </w:r>
          </w:p>
        </w:tc>
        <w:tc>
          <w:tcPr>
            <w:tcW w:w="6980" w:type="dxa"/>
            <w:vAlign w:val="center"/>
          </w:tcPr>
          <w:p w14:paraId="0024ABA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Research on reduced order model method considering the dynamic responses of structures</w:t>
            </w:r>
          </w:p>
          <w:p w14:paraId="19D9DED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Pengfei Wang, Yiwen Wang, Hantao Zhang, Xiangshao Kong, Cheng Zheng, Yuran Li, Yiming Zan</w:t>
            </w:r>
          </w:p>
        </w:tc>
        <w:tc>
          <w:tcPr>
            <w:tcW w:w="980" w:type="dxa"/>
            <w:vMerge w:val="continue"/>
            <w:vAlign w:val="center"/>
          </w:tcPr>
          <w:p w14:paraId="5646A849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792C4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3B615FF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11:20-11:40</w:t>
            </w:r>
          </w:p>
        </w:tc>
        <w:tc>
          <w:tcPr>
            <w:tcW w:w="1260" w:type="dxa"/>
            <w:vMerge w:val="continue"/>
            <w:vAlign w:val="center"/>
          </w:tcPr>
          <w:p w14:paraId="21AAF18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3600925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SDC08</w:t>
            </w:r>
          </w:p>
        </w:tc>
        <w:tc>
          <w:tcPr>
            <w:tcW w:w="6980" w:type="dxa"/>
            <w:vAlign w:val="center"/>
          </w:tcPr>
          <w:p w14:paraId="4EFC278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Construction of the agent model for typical hull structural strength response based on GA-PSO-BP neural network</w:t>
            </w:r>
          </w:p>
          <w:p w14:paraId="3A85E1F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Yuhan Kang, Zhiyong Pei, Weiguo Wu</w:t>
            </w:r>
          </w:p>
        </w:tc>
        <w:tc>
          <w:tcPr>
            <w:tcW w:w="980" w:type="dxa"/>
            <w:vMerge w:val="continue"/>
            <w:vAlign w:val="center"/>
          </w:tcPr>
          <w:p w14:paraId="3D3A1B0B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0A200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31BFB19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11:40-12:00</w:t>
            </w:r>
          </w:p>
        </w:tc>
        <w:tc>
          <w:tcPr>
            <w:tcW w:w="1260" w:type="dxa"/>
            <w:vMerge w:val="continue"/>
            <w:vAlign w:val="center"/>
          </w:tcPr>
          <w:p w14:paraId="220D176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6B483FB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SDC09</w:t>
            </w:r>
          </w:p>
        </w:tc>
        <w:tc>
          <w:tcPr>
            <w:tcW w:w="6980" w:type="dxa"/>
            <w:vAlign w:val="center"/>
          </w:tcPr>
          <w:p w14:paraId="4DC1DD4C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Study on machine learning-based control of air injection rate for bubble drag reduction</w:t>
            </w:r>
          </w:p>
          <w:p w14:paraId="215389E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Ziyin Li, Zhiyong Pei, Bin Liu</w:t>
            </w:r>
          </w:p>
        </w:tc>
        <w:tc>
          <w:tcPr>
            <w:tcW w:w="980" w:type="dxa"/>
            <w:vMerge w:val="continue"/>
            <w:vAlign w:val="center"/>
          </w:tcPr>
          <w:p w14:paraId="1CDDF581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356B00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0A581D2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12:00-12:20</w:t>
            </w:r>
          </w:p>
        </w:tc>
        <w:tc>
          <w:tcPr>
            <w:tcW w:w="1260" w:type="dxa"/>
            <w:vMerge w:val="continue"/>
            <w:vAlign w:val="center"/>
          </w:tcPr>
          <w:p w14:paraId="71640A8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25F5E72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SDC10</w:t>
            </w:r>
          </w:p>
        </w:tc>
        <w:tc>
          <w:tcPr>
            <w:tcW w:w="6980" w:type="dxa"/>
            <w:vAlign w:val="center"/>
          </w:tcPr>
          <w:p w14:paraId="65B2209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Research of optimization on the air flow rate for bubble reduction resistance utilizing a BP neural network and genetic algorithm</w:t>
            </w:r>
          </w:p>
          <w:p w14:paraId="7D98C44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Yingqi Pei, Yanan Zhou, Bing Yang</w:t>
            </w:r>
          </w:p>
        </w:tc>
        <w:tc>
          <w:tcPr>
            <w:tcW w:w="980" w:type="dxa"/>
            <w:vMerge w:val="continue"/>
            <w:vAlign w:val="center"/>
          </w:tcPr>
          <w:p w14:paraId="68AFA572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372D2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289" w:type="dxa"/>
            <w:gridSpan w:val="5"/>
            <w:vAlign w:val="center"/>
          </w:tcPr>
          <w:p w14:paraId="6509772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2025.10.17  AM   Room 202</w:t>
            </w:r>
          </w:p>
        </w:tc>
      </w:tr>
      <w:tr w14:paraId="56921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59695CD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1260" w:type="dxa"/>
            <w:vAlign w:val="center"/>
          </w:tcPr>
          <w:p w14:paraId="3A1CA8E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Session</w:t>
            </w:r>
          </w:p>
        </w:tc>
        <w:tc>
          <w:tcPr>
            <w:tcW w:w="872" w:type="dxa"/>
            <w:vAlign w:val="center"/>
          </w:tcPr>
          <w:p w14:paraId="7888BA9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6980" w:type="dxa"/>
            <w:vAlign w:val="center"/>
          </w:tcPr>
          <w:p w14:paraId="306A81A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80" w:type="dxa"/>
            <w:vAlign w:val="center"/>
          </w:tcPr>
          <w:p w14:paraId="00FBCA7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7903A7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3DE67CA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10:40-11:00</w:t>
            </w:r>
          </w:p>
        </w:tc>
        <w:tc>
          <w:tcPr>
            <w:tcW w:w="1260" w:type="dxa"/>
            <w:vMerge w:val="restart"/>
            <w:vAlign w:val="center"/>
          </w:tcPr>
          <w:p w14:paraId="4E4838D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Offshore Structures</w:t>
            </w:r>
          </w:p>
        </w:tc>
        <w:tc>
          <w:tcPr>
            <w:tcW w:w="872" w:type="dxa"/>
            <w:vAlign w:val="center"/>
          </w:tcPr>
          <w:p w14:paraId="43B8FF0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OSP01</w:t>
            </w:r>
          </w:p>
        </w:tc>
        <w:tc>
          <w:tcPr>
            <w:tcW w:w="6980" w:type="dxa"/>
            <w:vAlign w:val="center"/>
          </w:tcPr>
          <w:p w14:paraId="2B1C5323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Numerical study on wear characteristic for load and frequency of mooring chain for floating offshore structures</w:t>
            </w:r>
          </w:p>
          <w:p w14:paraId="78AE23E7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Yuko Onishi, Takaaki Takeuchi</w:t>
            </w:r>
          </w:p>
        </w:tc>
        <w:tc>
          <w:tcPr>
            <w:tcW w:w="980" w:type="dxa"/>
            <w:vMerge w:val="restart"/>
            <w:vAlign w:val="center"/>
          </w:tcPr>
          <w:p w14:paraId="4BA44BFB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Lei Ao</w:t>
            </w:r>
          </w:p>
        </w:tc>
      </w:tr>
      <w:tr w14:paraId="1E0E0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1C48AE6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11:00-11:20</w:t>
            </w:r>
          </w:p>
        </w:tc>
        <w:tc>
          <w:tcPr>
            <w:tcW w:w="1260" w:type="dxa"/>
            <w:vMerge w:val="continue"/>
            <w:vAlign w:val="center"/>
          </w:tcPr>
          <w:p w14:paraId="2B584E5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5C2F33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OSP02</w:t>
            </w:r>
          </w:p>
        </w:tc>
        <w:tc>
          <w:tcPr>
            <w:tcW w:w="6980" w:type="dxa"/>
            <w:vAlign w:val="center"/>
          </w:tcPr>
          <w:p w14:paraId="52F87B7C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Research on survey standards of positioning pile-moored pontoons based on structural safety assessment</w:t>
            </w:r>
          </w:p>
          <w:p w14:paraId="21A6386A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Ji Zhou, Yuanjie Zhu, Xinsheng Huang</w:t>
            </w:r>
          </w:p>
        </w:tc>
        <w:tc>
          <w:tcPr>
            <w:tcW w:w="980" w:type="dxa"/>
            <w:vMerge w:val="continue"/>
            <w:vAlign w:val="center"/>
          </w:tcPr>
          <w:p w14:paraId="00CEF15C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7B3C92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1B6510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11:20-11:40</w:t>
            </w:r>
          </w:p>
        </w:tc>
        <w:tc>
          <w:tcPr>
            <w:tcW w:w="1260" w:type="dxa"/>
            <w:vMerge w:val="continue"/>
            <w:vAlign w:val="center"/>
          </w:tcPr>
          <w:p w14:paraId="0F42E62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1484153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OSP03</w:t>
            </w:r>
          </w:p>
        </w:tc>
        <w:tc>
          <w:tcPr>
            <w:tcW w:w="6980" w:type="dxa"/>
            <w:vAlign w:val="center"/>
          </w:tcPr>
          <w:p w14:paraId="2A2D984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Fatigue strength assessment application of jack-up rigs platform</w:t>
            </w:r>
          </w:p>
          <w:p w14:paraId="3238E3E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Hung Chien Do, Tuan Vu Le, Ngoc Thuan Bui</w:t>
            </w:r>
          </w:p>
        </w:tc>
        <w:tc>
          <w:tcPr>
            <w:tcW w:w="980" w:type="dxa"/>
            <w:vMerge w:val="continue"/>
            <w:vAlign w:val="center"/>
          </w:tcPr>
          <w:p w14:paraId="4B8CFFC2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028FD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5DDE51C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11:40-12:00</w:t>
            </w:r>
          </w:p>
        </w:tc>
        <w:tc>
          <w:tcPr>
            <w:tcW w:w="1260" w:type="dxa"/>
            <w:vMerge w:val="continue"/>
            <w:vAlign w:val="center"/>
          </w:tcPr>
          <w:p w14:paraId="34F4803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22E84D1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OSP0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980" w:type="dxa"/>
            <w:vAlign w:val="center"/>
          </w:tcPr>
          <w:p w14:paraId="44E18C1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Machine learning model for fatigue crack growth prediction in marine structural steel under high-low frequency superimposed loading</w:t>
            </w:r>
          </w:p>
          <w:p w14:paraId="1BC96046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Guozhao Li, Kuilin Yuan, Yichen Jiang</w:t>
            </w:r>
          </w:p>
        </w:tc>
        <w:tc>
          <w:tcPr>
            <w:tcW w:w="980" w:type="dxa"/>
            <w:vMerge w:val="continue"/>
            <w:vAlign w:val="center"/>
          </w:tcPr>
          <w:p w14:paraId="177F1D32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00B2D1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6247F11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12:00-12:20</w:t>
            </w:r>
          </w:p>
        </w:tc>
        <w:tc>
          <w:tcPr>
            <w:tcW w:w="1260" w:type="dxa"/>
            <w:vMerge w:val="continue"/>
            <w:vAlign w:val="center"/>
          </w:tcPr>
          <w:p w14:paraId="7CF931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EE883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980" w:type="dxa"/>
            <w:vAlign w:val="center"/>
          </w:tcPr>
          <w:p w14:paraId="390E50E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  <w:vMerge w:val="continue"/>
            <w:vAlign w:val="center"/>
          </w:tcPr>
          <w:p w14:paraId="7542047B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05304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289" w:type="dxa"/>
            <w:gridSpan w:val="5"/>
            <w:vAlign w:val="center"/>
          </w:tcPr>
          <w:p w14:paraId="6724AD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2025.10.17   PM    Room 103</w:t>
            </w:r>
          </w:p>
        </w:tc>
      </w:tr>
      <w:tr w14:paraId="3C0CA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294F22D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1260" w:type="dxa"/>
            <w:vAlign w:val="center"/>
          </w:tcPr>
          <w:p w14:paraId="5BF8A42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Session</w:t>
            </w:r>
          </w:p>
        </w:tc>
        <w:tc>
          <w:tcPr>
            <w:tcW w:w="872" w:type="dxa"/>
            <w:vAlign w:val="center"/>
          </w:tcPr>
          <w:p w14:paraId="6CBDD39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6980" w:type="dxa"/>
            <w:vAlign w:val="center"/>
          </w:tcPr>
          <w:p w14:paraId="496B31E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80" w:type="dxa"/>
            <w:vAlign w:val="center"/>
          </w:tcPr>
          <w:p w14:paraId="30655F7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5766E5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4BF809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13:40-14:00</w:t>
            </w:r>
          </w:p>
        </w:tc>
        <w:tc>
          <w:tcPr>
            <w:tcW w:w="1260" w:type="dxa"/>
            <w:vMerge w:val="restart"/>
            <w:vAlign w:val="center"/>
          </w:tcPr>
          <w:p w14:paraId="059B76E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Structual Performance III</w:t>
            </w:r>
          </w:p>
        </w:tc>
        <w:tc>
          <w:tcPr>
            <w:tcW w:w="872" w:type="dxa"/>
            <w:vAlign w:val="center"/>
          </w:tcPr>
          <w:p w14:paraId="382E29F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SP10</w:t>
            </w:r>
          </w:p>
        </w:tc>
        <w:tc>
          <w:tcPr>
            <w:tcW w:w="6980" w:type="dxa"/>
            <w:vAlign w:val="center"/>
          </w:tcPr>
          <w:p w14:paraId="5E0C56E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Study on fatigue assessment of ore carrier based on equivalent wave probability (EWP) concept</w:t>
            </w:r>
          </w:p>
          <w:p w14:paraId="1A6E868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Aoba Yamaguchi, Takaaki Takeuchi, Naoki Osawa, Shinichi Hirakawa, Yoshitaka Kawajiri, Tomomi Yoshida</w:t>
            </w:r>
          </w:p>
        </w:tc>
        <w:tc>
          <w:tcPr>
            <w:tcW w:w="980" w:type="dxa"/>
            <w:vMerge w:val="restart"/>
            <w:vAlign w:val="center"/>
          </w:tcPr>
          <w:p w14:paraId="1D2CB6A0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Zhongyuan Ma, </w:t>
            </w:r>
          </w:p>
        </w:tc>
      </w:tr>
      <w:tr w14:paraId="66051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216EF8A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14:00-14:20</w:t>
            </w:r>
          </w:p>
        </w:tc>
        <w:tc>
          <w:tcPr>
            <w:tcW w:w="1260" w:type="dxa"/>
            <w:vMerge w:val="continue"/>
            <w:vAlign w:val="center"/>
          </w:tcPr>
          <w:p w14:paraId="3945BD9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43880A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SP12</w:t>
            </w:r>
          </w:p>
        </w:tc>
        <w:tc>
          <w:tcPr>
            <w:tcW w:w="6980" w:type="dxa"/>
            <w:vAlign w:val="center"/>
          </w:tcPr>
          <w:p w14:paraId="550986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Structural collapse characteristics of flat-type river-sea-going ship in waves</w:t>
            </w:r>
          </w:p>
          <w:p w14:paraId="698866C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Qingning Yuan, Zhiyong Pei, Weiguo Wu</w:t>
            </w:r>
          </w:p>
        </w:tc>
        <w:tc>
          <w:tcPr>
            <w:tcW w:w="980" w:type="dxa"/>
            <w:vMerge w:val="continue"/>
            <w:vAlign w:val="center"/>
          </w:tcPr>
          <w:p w14:paraId="30DB3ECD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90DA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6B65F38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14:20-14:40</w:t>
            </w:r>
          </w:p>
        </w:tc>
        <w:tc>
          <w:tcPr>
            <w:tcW w:w="1260" w:type="dxa"/>
            <w:vMerge w:val="continue"/>
            <w:vAlign w:val="center"/>
          </w:tcPr>
          <w:p w14:paraId="413CC08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52B2313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SP13</w:t>
            </w:r>
          </w:p>
        </w:tc>
        <w:tc>
          <w:tcPr>
            <w:tcW w:w="6980" w:type="dxa"/>
            <w:vAlign w:val="center"/>
          </w:tcPr>
          <w:p w14:paraId="1917CE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Research on the remaining limitstrength of ship hull structures under fire</w:t>
            </w:r>
          </w:p>
          <w:p w14:paraId="414F2B1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Weihao Zhao, Zhiyong Pei, Zhongyuan Ma</w:t>
            </w:r>
          </w:p>
        </w:tc>
        <w:tc>
          <w:tcPr>
            <w:tcW w:w="980" w:type="dxa"/>
            <w:vMerge w:val="continue"/>
            <w:vAlign w:val="center"/>
          </w:tcPr>
          <w:p w14:paraId="1535B92D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5AB68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2C7236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14:40-15:00</w:t>
            </w:r>
          </w:p>
        </w:tc>
        <w:tc>
          <w:tcPr>
            <w:tcW w:w="1260" w:type="dxa"/>
            <w:vMerge w:val="continue"/>
            <w:vAlign w:val="center"/>
          </w:tcPr>
          <w:p w14:paraId="34A420F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179221E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SP15</w:t>
            </w:r>
          </w:p>
        </w:tc>
        <w:tc>
          <w:tcPr>
            <w:tcW w:w="6980" w:type="dxa"/>
            <w:vAlign w:val="center"/>
          </w:tcPr>
          <w:p w14:paraId="5C2AE01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Marine corrosion and models for determining the corrosion in ship structures</w:t>
            </w:r>
          </w:p>
          <w:p w14:paraId="73E408B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Vu Van Tuyen, Cu Huy Chinh</w:t>
            </w:r>
          </w:p>
        </w:tc>
        <w:tc>
          <w:tcPr>
            <w:tcW w:w="980" w:type="dxa"/>
            <w:vMerge w:val="continue"/>
            <w:vAlign w:val="center"/>
          </w:tcPr>
          <w:p w14:paraId="0E2FCC1F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68983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268672D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15:00-15:20</w:t>
            </w:r>
          </w:p>
        </w:tc>
        <w:tc>
          <w:tcPr>
            <w:tcW w:w="1260" w:type="dxa"/>
            <w:vMerge w:val="continue"/>
            <w:vAlign w:val="center"/>
          </w:tcPr>
          <w:p w14:paraId="0EF1681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5E342CF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SP17</w:t>
            </w:r>
          </w:p>
        </w:tc>
        <w:tc>
          <w:tcPr>
            <w:tcW w:w="6980" w:type="dxa"/>
            <w:vAlign w:val="center"/>
          </w:tcPr>
          <w:p w14:paraId="12AD4F4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Hive-net intelligence: a hierarchical-decentralized control framework for UAV swarm operations in maritime environments</w:t>
            </w:r>
          </w:p>
          <w:p w14:paraId="1DC63673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Chenwei Hu, Mengyao Zhang, Haiyu Zhang</w:t>
            </w:r>
          </w:p>
        </w:tc>
        <w:tc>
          <w:tcPr>
            <w:tcW w:w="980" w:type="dxa"/>
            <w:vMerge w:val="continue"/>
            <w:vAlign w:val="center"/>
          </w:tcPr>
          <w:p w14:paraId="58239857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6BE62C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323BA9B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15:40-16:00</w:t>
            </w:r>
          </w:p>
        </w:tc>
        <w:tc>
          <w:tcPr>
            <w:tcW w:w="1260" w:type="dxa"/>
            <w:vMerge w:val="restart"/>
            <w:vAlign w:val="center"/>
          </w:tcPr>
          <w:p w14:paraId="35EB23E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Production Technique</w:t>
            </w:r>
          </w:p>
        </w:tc>
        <w:tc>
          <w:tcPr>
            <w:tcW w:w="872" w:type="dxa"/>
            <w:vAlign w:val="center"/>
          </w:tcPr>
          <w:p w14:paraId="18CC4A6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PT01</w:t>
            </w:r>
          </w:p>
        </w:tc>
        <w:tc>
          <w:tcPr>
            <w:tcW w:w="6980" w:type="dxa"/>
            <w:vAlign w:val="center"/>
          </w:tcPr>
          <w:p w14:paraId="704E245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Sea transportation development project: innovative solutions of the Russian shipping company to strengthen trade relations with Asia</w:t>
            </w:r>
          </w:p>
          <w:p w14:paraId="00D4BA7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Sovin Dmitry Antonovich, Slargorodskaya Alexandra Vladimirovha</w:t>
            </w:r>
          </w:p>
        </w:tc>
        <w:tc>
          <w:tcPr>
            <w:tcW w:w="980" w:type="dxa"/>
            <w:vMerge w:val="restart"/>
            <w:vAlign w:val="center"/>
          </w:tcPr>
          <w:p w14:paraId="7C01CB6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13"/>
                <w:szCs w:val="13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>Guangwu Li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，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>Zhengyi Zhang</w:t>
            </w:r>
          </w:p>
        </w:tc>
      </w:tr>
      <w:tr w14:paraId="0F684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783C913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16:00-16:20</w:t>
            </w:r>
          </w:p>
        </w:tc>
        <w:tc>
          <w:tcPr>
            <w:tcW w:w="1260" w:type="dxa"/>
            <w:vMerge w:val="continue"/>
            <w:vAlign w:val="center"/>
          </w:tcPr>
          <w:p w14:paraId="469B5EC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518F6E2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PT02</w:t>
            </w:r>
          </w:p>
        </w:tc>
        <w:tc>
          <w:tcPr>
            <w:tcW w:w="6980" w:type="dxa"/>
            <w:vAlign w:val="center"/>
          </w:tcPr>
          <w:p w14:paraId="0682A08C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Long-term vessel distribution forecasting in east and southeast asia: a case study on capesize bulk carriers</w:t>
            </w:r>
          </w:p>
          <w:p w14:paraId="5C55D96C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Balqis Shintarahayu, Takara Maruoka, Naokazu Taniguchi, Yujiro Wada, Kunihiro Hamada</w:t>
            </w:r>
          </w:p>
        </w:tc>
        <w:tc>
          <w:tcPr>
            <w:tcW w:w="980" w:type="dxa"/>
            <w:vMerge w:val="continue"/>
            <w:vAlign w:val="center"/>
          </w:tcPr>
          <w:p w14:paraId="6482F7C6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35CB5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2E0DD14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16:20-16:40</w:t>
            </w:r>
          </w:p>
        </w:tc>
        <w:tc>
          <w:tcPr>
            <w:tcW w:w="1260" w:type="dxa"/>
            <w:vMerge w:val="continue"/>
            <w:vAlign w:val="center"/>
          </w:tcPr>
          <w:p w14:paraId="6322DF8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4BE5D0C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PT03</w:t>
            </w:r>
          </w:p>
        </w:tc>
        <w:tc>
          <w:tcPr>
            <w:tcW w:w="6980" w:type="dxa"/>
            <w:vAlign w:val="center"/>
          </w:tcPr>
          <w:p w14:paraId="4A87258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Machine learning-based prediction of welding-induced deformation in DH36 steel T-joints fabricated via continuous simultaneous double-sided fillet welding</w:t>
            </w:r>
          </w:p>
          <w:p w14:paraId="3DB69D1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ko-KR"/>
              </w:rPr>
              <w:t>Ying Tang, Zhengyi Zhang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De Xie</w:t>
            </w:r>
          </w:p>
        </w:tc>
        <w:tc>
          <w:tcPr>
            <w:tcW w:w="980" w:type="dxa"/>
            <w:vMerge w:val="continue"/>
            <w:vAlign w:val="center"/>
          </w:tcPr>
          <w:p w14:paraId="21B4F297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6C590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5570030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16:40-17:00</w:t>
            </w:r>
          </w:p>
        </w:tc>
        <w:tc>
          <w:tcPr>
            <w:tcW w:w="1260" w:type="dxa"/>
            <w:vMerge w:val="continue"/>
            <w:vAlign w:val="center"/>
          </w:tcPr>
          <w:p w14:paraId="4530AAB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712D8E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PT04</w:t>
            </w:r>
          </w:p>
        </w:tc>
        <w:tc>
          <w:tcPr>
            <w:tcW w:w="6980" w:type="dxa"/>
            <w:vAlign w:val="center"/>
          </w:tcPr>
          <w:p w14:paraId="29189B6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Fire safety readiness assessment of indonesian ferr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on transporting electrical vehicles</w:t>
            </w:r>
          </w:p>
          <w:p w14:paraId="300F2F04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Ayumi Putri Varadita, Muhamad Rizqi Fitra Hariadi, Adam Perdana Putera, Fivid Rivantoro,Wanginingastuti Mutmainnah, Mohammad Arif Kurniawan</w:t>
            </w:r>
          </w:p>
        </w:tc>
        <w:tc>
          <w:tcPr>
            <w:tcW w:w="980" w:type="dxa"/>
            <w:vMerge w:val="continue"/>
            <w:vAlign w:val="center"/>
          </w:tcPr>
          <w:p w14:paraId="518B6972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1176E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2F961CD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17:00-17:20</w:t>
            </w:r>
          </w:p>
        </w:tc>
        <w:tc>
          <w:tcPr>
            <w:tcW w:w="1260" w:type="dxa"/>
            <w:vMerge w:val="continue"/>
            <w:vAlign w:val="center"/>
          </w:tcPr>
          <w:p w14:paraId="2CDDD50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554139D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PT05</w:t>
            </w:r>
          </w:p>
        </w:tc>
        <w:tc>
          <w:tcPr>
            <w:tcW w:w="6980" w:type="dxa"/>
            <w:vAlign w:val="center"/>
          </w:tcPr>
          <w:p w14:paraId="4255BD7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Trajectory prediction of drifting unmanned surface vehicle by multi-step extended kalman filter</w:t>
            </w:r>
          </w:p>
          <w:p w14:paraId="6E521A1A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Jae Gwan Kim, Sung Min Eom, Dong Heon Yang, Seungha Lee, Kookhyun Kim, Dae Seung Cho, Yun Ho Shin</w:t>
            </w:r>
          </w:p>
        </w:tc>
        <w:tc>
          <w:tcPr>
            <w:tcW w:w="980" w:type="dxa"/>
            <w:vMerge w:val="continue"/>
            <w:vAlign w:val="center"/>
          </w:tcPr>
          <w:p w14:paraId="5EC04729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12EC1F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289" w:type="dxa"/>
            <w:gridSpan w:val="5"/>
            <w:vAlign w:val="center"/>
          </w:tcPr>
          <w:p w14:paraId="19E8CC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2025.10.17   PM    Room 104</w:t>
            </w:r>
          </w:p>
        </w:tc>
      </w:tr>
      <w:tr w14:paraId="642EDD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0772E2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1260" w:type="dxa"/>
            <w:vAlign w:val="center"/>
          </w:tcPr>
          <w:p w14:paraId="5D5E59A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Session</w:t>
            </w:r>
          </w:p>
        </w:tc>
        <w:tc>
          <w:tcPr>
            <w:tcW w:w="872" w:type="dxa"/>
            <w:vAlign w:val="center"/>
          </w:tcPr>
          <w:p w14:paraId="07A1986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6980" w:type="dxa"/>
            <w:vAlign w:val="center"/>
          </w:tcPr>
          <w:p w14:paraId="5D5FBD1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80" w:type="dxa"/>
            <w:vAlign w:val="center"/>
          </w:tcPr>
          <w:p w14:paraId="3CE625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152A64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75051F0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13:40-14:00</w:t>
            </w:r>
          </w:p>
        </w:tc>
        <w:tc>
          <w:tcPr>
            <w:tcW w:w="1260" w:type="dxa"/>
            <w:vMerge w:val="restart"/>
            <w:vAlign w:val="center"/>
          </w:tcPr>
          <w:p w14:paraId="6084E7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Noise and Vibration</w:t>
            </w:r>
          </w:p>
        </w:tc>
        <w:tc>
          <w:tcPr>
            <w:tcW w:w="872" w:type="dxa"/>
            <w:vAlign w:val="center"/>
          </w:tcPr>
          <w:p w14:paraId="65B3DE1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NVP01</w:t>
            </w:r>
          </w:p>
        </w:tc>
        <w:tc>
          <w:tcPr>
            <w:tcW w:w="6980" w:type="dxa"/>
            <w:vAlign w:val="center"/>
          </w:tcPr>
          <w:p w14:paraId="405D133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Numerical simulation of drag and noise reduction mechanisms for flow around a circular cylinder with grooved surfaces</w:t>
            </w:r>
          </w:p>
          <w:p w14:paraId="4DB6270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Siyuan Zuo，Wulong Hu  </w:t>
            </w:r>
          </w:p>
        </w:tc>
        <w:tc>
          <w:tcPr>
            <w:tcW w:w="980" w:type="dxa"/>
            <w:vMerge w:val="restart"/>
            <w:vAlign w:val="center"/>
          </w:tcPr>
          <w:p w14:paraId="6004046B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Wulong Hu</w:t>
            </w:r>
          </w:p>
        </w:tc>
      </w:tr>
      <w:tr w14:paraId="318F1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1663FDB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14:00-14:20</w:t>
            </w:r>
          </w:p>
        </w:tc>
        <w:tc>
          <w:tcPr>
            <w:tcW w:w="1260" w:type="dxa"/>
            <w:vMerge w:val="continue"/>
            <w:vAlign w:val="center"/>
          </w:tcPr>
          <w:p w14:paraId="1509EF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393362D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NVP02</w:t>
            </w:r>
          </w:p>
        </w:tc>
        <w:tc>
          <w:tcPr>
            <w:tcW w:w="6980" w:type="dxa"/>
            <w:vAlign w:val="center"/>
          </w:tcPr>
          <w:p w14:paraId="0364CDEC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Acoustic characteristics of the surface corrugated groove structure on underwater vehicles</w:t>
            </w:r>
          </w:p>
          <w:p w14:paraId="4D3C801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Haishan Xia, Wulong Hu, Sibo Xie, Siyuan Zuo</w:t>
            </w:r>
          </w:p>
        </w:tc>
        <w:tc>
          <w:tcPr>
            <w:tcW w:w="980" w:type="dxa"/>
            <w:vMerge w:val="continue"/>
            <w:vAlign w:val="center"/>
          </w:tcPr>
          <w:p w14:paraId="250AFCC0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0FF35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5999D34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14:20-14:40</w:t>
            </w:r>
          </w:p>
        </w:tc>
        <w:tc>
          <w:tcPr>
            <w:tcW w:w="1260" w:type="dxa"/>
            <w:vMerge w:val="continue"/>
            <w:vAlign w:val="center"/>
          </w:tcPr>
          <w:p w14:paraId="7D4B4BF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4CAE48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NVP03</w:t>
            </w:r>
          </w:p>
        </w:tc>
        <w:tc>
          <w:tcPr>
            <w:tcW w:w="6980" w:type="dxa"/>
            <w:vAlign w:val="center"/>
          </w:tcPr>
          <w:p w14:paraId="552512B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Analysis of soundscape comfort design of open areas in large cruise ship</w:t>
            </w:r>
          </w:p>
          <w:p w14:paraId="0A4CDD17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Haolong Wu, Changxue Pan</w:t>
            </w:r>
          </w:p>
        </w:tc>
        <w:tc>
          <w:tcPr>
            <w:tcW w:w="980" w:type="dxa"/>
            <w:vMerge w:val="continue"/>
            <w:vAlign w:val="center"/>
          </w:tcPr>
          <w:p w14:paraId="41CA7B92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1C9EA9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0646248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14:40-15:00</w:t>
            </w:r>
          </w:p>
        </w:tc>
        <w:tc>
          <w:tcPr>
            <w:tcW w:w="1260" w:type="dxa"/>
            <w:vMerge w:val="continue"/>
            <w:vAlign w:val="center"/>
          </w:tcPr>
          <w:p w14:paraId="4BF410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6D1F82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NVP04</w:t>
            </w:r>
          </w:p>
        </w:tc>
        <w:tc>
          <w:tcPr>
            <w:tcW w:w="6980" w:type="dxa"/>
            <w:vAlign w:val="center"/>
          </w:tcPr>
          <w:p w14:paraId="6CD76A4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Wake characteristics prediction of a floating wind turbine</w:t>
            </w:r>
          </w:p>
          <w:p w14:paraId="1F15854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Chun Liang Tan, Tsung Yu Hsiao, Shiu Wu Chau</w:t>
            </w:r>
          </w:p>
        </w:tc>
        <w:tc>
          <w:tcPr>
            <w:tcW w:w="980" w:type="dxa"/>
            <w:vMerge w:val="continue"/>
            <w:vAlign w:val="center"/>
          </w:tcPr>
          <w:p w14:paraId="17A7D4E2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1B35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0DE81D6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15:00-15:20</w:t>
            </w:r>
          </w:p>
        </w:tc>
        <w:tc>
          <w:tcPr>
            <w:tcW w:w="1260" w:type="dxa"/>
            <w:vMerge w:val="continue"/>
            <w:vAlign w:val="center"/>
          </w:tcPr>
          <w:p w14:paraId="1CBC5A7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00E6AE7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980" w:type="dxa"/>
            <w:vAlign w:val="center"/>
          </w:tcPr>
          <w:p w14:paraId="2CBEF58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  <w:vMerge w:val="continue"/>
            <w:vAlign w:val="center"/>
          </w:tcPr>
          <w:p w14:paraId="34DDF2AB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354D83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186C68D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15:40-16:00</w:t>
            </w:r>
          </w:p>
        </w:tc>
        <w:tc>
          <w:tcPr>
            <w:tcW w:w="1260" w:type="dxa"/>
            <w:vMerge w:val="restart"/>
            <w:vAlign w:val="center"/>
          </w:tcPr>
          <w:p w14:paraId="11FF77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Cruise ship and Yacht II</w:t>
            </w:r>
          </w:p>
        </w:tc>
        <w:tc>
          <w:tcPr>
            <w:tcW w:w="872" w:type="dxa"/>
            <w:vAlign w:val="center"/>
          </w:tcPr>
          <w:p w14:paraId="10AA39D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CY06</w:t>
            </w:r>
          </w:p>
        </w:tc>
        <w:tc>
          <w:tcPr>
            <w:tcW w:w="6980" w:type="dxa"/>
            <w:vAlign w:val="center"/>
          </w:tcPr>
          <w:p w14:paraId="6D79B14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Experimental and numerical analysis of inter-cabin sound insulation in cruise ships</w:t>
            </w:r>
          </w:p>
          <w:p w14:paraId="709348F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Jinpeng Jing, Jin Gan, Xin Gu, Weiguo Wu</w:t>
            </w:r>
          </w:p>
        </w:tc>
        <w:tc>
          <w:tcPr>
            <w:tcW w:w="980" w:type="dxa"/>
            <w:vMerge w:val="restart"/>
            <w:vAlign w:val="center"/>
          </w:tcPr>
          <w:p w14:paraId="5D62E08E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Jin Gan</w:t>
            </w:r>
          </w:p>
        </w:tc>
      </w:tr>
      <w:tr w14:paraId="22338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79C1406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16:00-16:20</w:t>
            </w:r>
          </w:p>
        </w:tc>
        <w:tc>
          <w:tcPr>
            <w:tcW w:w="1260" w:type="dxa"/>
            <w:vMerge w:val="continue"/>
            <w:vAlign w:val="center"/>
          </w:tcPr>
          <w:p w14:paraId="05D00D2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199650E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CY07</w:t>
            </w:r>
          </w:p>
        </w:tc>
        <w:tc>
          <w:tcPr>
            <w:tcW w:w="6980" w:type="dxa"/>
            <w:vAlign w:val="center"/>
          </w:tcPr>
          <w:p w14:paraId="36A9F0A1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Numerical prediction and experimental investigation of sound quality for wind-induced aerodynamic noise from cruise ship windshield</w:t>
            </w:r>
          </w:p>
          <w:p w14:paraId="30811400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Xiliang Feng, Jin Gan, Weiguo Wu</w:t>
            </w:r>
          </w:p>
        </w:tc>
        <w:tc>
          <w:tcPr>
            <w:tcW w:w="980" w:type="dxa"/>
            <w:vMerge w:val="continue"/>
            <w:vAlign w:val="center"/>
          </w:tcPr>
          <w:p w14:paraId="62E910BA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03585A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2E2B5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16:20-16:40</w:t>
            </w:r>
          </w:p>
        </w:tc>
        <w:tc>
          <w:tcPr>
            <w:tcW w:w="1260" w:type="dxa"/>
            <w:vMerge w:val="continue"/>
            <w:vAlign w:val="center"/>
          </w:tcPr>
          <w:p w14:paraId="4F14F55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7213F2A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CY08</w:t>
            </w:r>
          </w:p>
        </w:tc>
        <w:tc>
          <w:tcPr>
            <w:tcW w:w="6980" w:type="dxa"/>
            <w:vAlign w:val="center"/>
          </w:tcPr>
          <w:p w14:paraId="0250BC6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Wind Comfort Analysis of an Open Deck on a Cruise Ship Based on CFD</w:t>
            </w:r>
          </w:p>
          <w:p w14:paraId="6E594749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Dapeng Zhang, Xianshu Li, Gaoshuai Wang</w:t>
            </w:r>
          </w:p>
        </w:tc>
        <w:tc>
          <w:tcPr>
            <w:tcW w:w="980" w:type="dxa"/>
            <w:vMerge w:val="continue"/>
            <w:vAlign w:val="center"/>
          </w:tcPr>
          <w:p w14:paraId="7210A35F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F46F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6FA76FE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16:40-17:00</w:t>
            </w:r>
          </w:p>
        </w:tc>
        <w:tc>
          <w:tcPr>
            <w:tcW w:w="1260" w:type="dxa"/>
            <w:vMerge w:val="continue"/>
            <w:vAlign w:val="center"/>
          </w:tcPr>
          <w:p w14:paraId="057CE28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230A7D2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CY09</w:t>
            </w:r>
          </w:p>
        </w:tc>
        <w:tc>
          <w:tcPr>
            <w:tcW w:w="6980" w:type="dxa"/>
            <w:vAlign w:val="center"/>
          </w:tcPr>
          <w:p w14:paraId="64701888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Research on the Airflow Field of Cruise Ships with Sails</w:t>
            </w:r>
          </w:p>
          <w:p w14:paraId="3B6A11AB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Yiming Huang, Chen Gang, ZhangJian Wang, Jianing Li, Dapeng Zhang, Wenjie Zhang</w:t>
            </w:r>
          </w:p>
        </w:tc>
        <w:tc>
          <w:tcPr>
            <w:tcW w:w="980" w:type="dxa"/>
            <w:vMerge w:val="continue"/>
            <w:vAlign w:val="center"/>
          </w:tcPr>
          <w:p w14:paraId="6F34950D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55243C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713C663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17:00-17:20</w:t>
            </w:r>
          </w:p>
        </w:tc>
        <w:tc>
          <w:tcPr>
            <w:tcW w:w="1260" w:type="dxa"/>
            <w:vMerge w:val="continue"/>
            <w:vAlign w:val="center"/>
          </w:tcPr>
          <w:p w14:paraId="352AAD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415AF06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980" w:type="dxa"/>
            <w:vAlign w:val="center"/>
          </w:tcPr>
          <w:p w14:paraId="58C4C80D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0" w:type="dxa"/>
            <w:vMerge w:val="continue"/>
            <w:vAlign w:val="center"/>
          </w:tcPr>
          <w:p w14:paraId="103B7C82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AB037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289" w:type="dxa"/>
            <w:gridSpan w:val="5"/>
            <w:vAlign w:val="center"/>
          </w:tcPr>
          <w:p w14:paraId="6A293A5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2025.10.17   PM    Room 202</w:t>
            </w:r>
          </w:p>
        </w:tc>
      </w:tr>
      <w:tr w14:paraId="3F8E6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655D955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Time</w:t>
            </w:r>
          </w:p>
        </w:tc>
        <w:tc>
          <w:tcPr>
            <w:tcW w:w="1260" w:type="dxa"/>
            <w:vAlign w:val="center"/>
          </w:tcPr>
          <w:p w14:paraId="523852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Session</w:t>
            </w:r>
          </w:p>
        </w:tc>
        <w:tc>
          <w:tcPr>
            <w:tcW w:w="872" w:type="dxa"/>
            <w:vAlign w:val="center"/>
          </w:tcPr>
          <w:p w14:paraId="55BDFA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No.</w:t>
            </w:r>
          </w:p>
        </w:tc>
        <w:tc>
          <w:tcPr>
            <w:tcW w:w="6980" w:type="dxa"/>
            <w:vAlign w:val="center"/>
          </w:tcPr>
          <w:p w14:paraId="7446C7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Report</w:t>
            </w:r>
          </w:p>
        </w:tc>
        <w:tc>
          <w:tcPr>
            <w:tcW w:w="980" w:type="dxa"/>
            <w:vAlign w:val="center"/>
          </w:tcPr>
          <w:p w14:paraId="5A4FB98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Chair</w:t>
            </w:r>
          </w:p>
        </w:tc>
      </w:tr>
      <w:tr w14:paraId="22567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5570846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13:40-14:00</w:t>
            </w:r>
          </w:p>
        </w:tc>
        <w:tc>
          <w:tcPr>
            <w:tcW w:w="1260" w:type="dxa"/>
            <w:vMerge w:val="restart"/>
            <w:vAlign w:val="center"/>
          </w:tcPr>
          <w:p w14:paraId="5894F1A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Structural Response II</w:t>
            </w:r>
          </w:p>
        </w:tc>
        <w:tc>
          <w:tcPr>
            <w:tcW w:w="872" w:type="dxa"/>
            <w:vAlign w:val="center"/>
          </w:tcPr>
          <w:p w14:paraId="6508A7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SR05</w:t>
            </w:r>
          </w:p>
        </w:tc>
        <w:tc>
          <w:tcPr>
            <w:tcW w:w="6980" w:type="dxa"/>
            <w:vAlign w:val="center"/>
          </w:tcPr>
          <w:p w14:paraId="1804686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Characteristics of ship-ship interaction under regular waves</w:t>
            </w:r>
          </w:p>
          <w:p w14:paraId="7C26662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Yang Miao, Zhiyong Pei, Weiguo Wu</w:t>
            </w:r>
          </w:p>
        </w:tc>
        <w:tc>
          <w:tcPr>
            <w:tcW w:w="980" w:type="dxa"/>
            <w:vMerge w:val="restart"/>
            <w:vAlign w:val="center"/>
          </w:tcPr>
          <w:p w14:paraId="6829B01F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Ahmet Ergin </w:t>
            </w:r>
          </w:p>
        </w:tc>
      </w:tr>
      <w:tr w14:paraId="472195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6A8EF77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14:00-14:20</w:t>
            </w:r>
          </w:p>
        </w:tc>
        <w:tc>
          <w:tcPr>
            <w:tcW w:w="1260" w:type="dxa"/>
            <w:vMerge w:val="continue"/>
            <w:vAlign w:val="center"/>
          </w:tcPr>
          <w:p w14:paraId="09B98A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2E04D44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SR06</w:t>
            </w:r>
          </w:p>
        </w:tc>
        <w:tc>
          <w:tcPr>
            <w:tcW w:w="6980" w:type="dxa"/>
            <w:vAlign w:val="center"/>
          </w:tcPr>
          <w:p w14:paraId="0A519E1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 localized interpolation technique for the simulation of short-crested water waves in computational fluid dynamics in a parallel computational environment</w:t>
            </w:r>
          </w:p>
          <w:p w14:paraId="78298A99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Young Myung Choi, Jae Won Seo , Tae Young Kim, Min Su Cho, Moran Charlou, Mattieu Tiero , Guillaume Ducrozet , Benjamin Bouscasse , Sung-chul Shin, Eun Soo Kim</w:t>
            </w:r>
          </w:p>
        </w:tc>
        <w:tc>
          <w:tcPr>
            <w:tcW w:w="980" w:type="dxa"/>
            <w:vMerge w:val="continue"/>
            <w:vAlign w:val="center"/>
          </w:tcPr>
          <w:p w14:paraId="6CB71806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546D7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6E72B69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14:20-14:40</w:t>
            </w:r>
          </w:p>
        </w:tc>
        <w:tc>
          <w:tcPr>
            <w:tcW w:w="1260" w:type="dxa"/>
            <w:vMerge w:val="continue"/>
            <w:vAlign w:val="center"/>
          </w:tcPr>
          <w:p w14:paraId="41D4529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0971557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SR07</w:t>
            </w:r>
          </w:p>
        </w:tc>
        <w:tc>
          <w:tcPr>
            <w:tcW w:w="6980" w:type="dxa"/>
            <w:vAlign w:val="center"/>
          </w:tcPr>
          <w:p w14:paraId="5BE9155E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Overall design of 100-meter class dislocation four-module semi-submersible platform</w:t>
            </w:r>
          </w:p>
          <w:p w14:paraId="17E58E25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Shubo Sun , Zhiyong Pei </w:t>
            </w:r>
          </w:p>
        </w:tc>
        <w:tc>
          <w:tcPr>
            <w:tcW w:w="980" w:type="dxa"/>
            <w:vMerge w:val="continue"/>
            <w:vAlign w:val="center"/>
          </w:tcPr>
          <w:p w14:paraId="5C8AD07F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224AF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0621D0D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14:40-15:00</w:t>
            </w:r>
          </w:p>
        </w:tc>
        <w:tc>
          <w:tcPr>
            <w:tcW w:w="1260" w:type="dxa"/>
            <w:vMerge w:val="continue"/>
            <w:vAlign w:val="center"/>
          </w:tcPr>
          <w:p w14:paraId="5A55803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1D250CC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SR08</w:t>
            </w:r>
          </w:p>
        </w:tc>
        <w:tc>
          <w:tcPr>
            <w:tcW w:w="6980" w:type="dxa"/>
            <w:vAlign w:val="center"/>
          </w:tcPr>
          <w:p w14:paraId="31683B16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Mass and damping ratio effects on wake-induced vibration in tandem cylinders</w:t>
            </w:r>
          </w:p>
          <w:p w14:paraId="06AF7A1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Hongyuan Liu, Xinyu Tong, Weicheng Cui, Dixia Fan</w:t>
            </w:r>
          </w:p>
        </w:tc>
        <w:tc>
          <w:tcPr>
            <w:tcW w:w="980" w:type="dxa"/>
            <w:vMerge w:val="continue"/>
            <w:vAlign w:val="center"/>
          </w:tcPr>
          <w:p w14:paraId="14EB4F39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25E7A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3204B3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15:00-15:20</w:t>
            </w:r>
          </w:p>
        </w:tc>
        <w:tc>
          <w:tcPr>
            <w:tcW w:w="1260" w:type="dxa"/>
            <w:vMerge w:val="continue"/>
            <w:vAlign w:val="center"/>
          </w:tcPr>
          <w:p w14:paraId="79622CD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465FDC9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SR09</w:t>
            </w:r>
          </w:p>
        </w:tc>
        <w:tc>
          <w:tcPr>
            <w:tcW w:w="6980" w:type="dxa"/>
            <w:vAlign w:val="center"/>
          </w:tcPr>
          <w:p w14:paraId="669EA9F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Hydroelastic response behavior of a scaled submarine pressure hull partially in contact with fluid</w:t>
            </w:r>
          </w:p>
          <w:p w14:paraId="6FEBD833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Ahmet Ergin, İbrahim Tugru Ardic, Mustafa Erden Yildizdag</w:t>
            </w:r>
          </w:p>
        </w:tc>
        <w:tc>
          <w:tcPr>
            <w:tcW w:w="980" w:type="dxa"/>
            <w:vMerge w:val="continue"/>
            <w:vAlign w:val="center"/>
          </w:tcPr>
          <w:p w14:paraId="45D20A72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53F44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426E1D3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15:40-16:00</w:t>
            </w:r>
          </w:p>
        </w:tc>
        <w:tc>
          <w:tcPr>
            <w:tcW w:w="1260" w:type="dxa"/>
            <w:vMerge w:val="restart"/>
            <w:vAlign w:val="center"/>
          </w:tcPr>
          <w:p w14:paraId="1564DBA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External and/or Internal Loads II</w:t>
            </w:r>
          </w:p>
        </w:tc>
        <w:tc>
          <w:tcPr>
            <w:tcW w:w="872" w:type="dxa"/>
            <w:vAlign w:val="center"/>
          </w:tcPr>
          <w:p w14:paraId="594C0A8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EIL06</w:t>
            </w:r>
          </w:p>
        </w:tc>
        <w:tc>
          <w:tcPr>
            <w:tcW w:w="6980" w:type="dxa"/>
            <w:vAlign w:val="center"/>
          </w:tcPr>
          <w:p w14:paraId="553CF45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Experimental studies on underwater blast induced cavitation loads near sandwich structures</w:t>
            </w:r>
          </w:p>
          <w:p w14:paraId="1E75E3BB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Jiale Chen, Zeyu Jin, Jinzhu Zhai, Dongquan Tian, Xiangshao Kong</w:t>
            </w:r>
          </w:p>
        </w:tc>
        <w:tc>
          <w:tcPr>
            <w:tcW w:w="980" w:type="dxa"/>
            <w:vMerge w:val="restart"/>
            <w:vAlign w:val="center"/>
          </w:tcPr>
          <w:p w14:paraId="2BAE2CAA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Gang Liu</w:t>
            </w:r>
          </w:p>
        </w:tc>
      </w:tr>
      <w:tr w14:paraId="2C183C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5CEC65C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16:00-16:20</w:t>
            </w:r>
          </w:p>
        </w:tc>
        <w:tc>
          <w:tcPr>
            <w:tcW w:w="1260" w:type="dxa"/>
            <w:vMerge w:val="continue"/>
            <w:vAlign w:val="center"/>
          </w:tcPr>
          <w:p w14:paraId="74098B8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2D3A02F9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EIL07</w:t>
            </w:r>
          </w:p>
        </w:tc>
        <w:tc>
          <w:tcPr>
            <w:tcW w:w="6980" w:type="dxa"/>
            <w:vAlign w:val="center"/>
          </w:tcPr>
          <w:p w14:paraId="2590D0F7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Optimal sensor placement for stiffened hull panels using iFEM</w:t>
            </w:r>
          </w:p>
          <w:p w14:paraId="3FAD6AA6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Yijin Chen, Xiangdong Li, Gang Liu</w:t>
            </w:r>
          </w:p>
        </w:tc>
        <w:tc>
          <w:tcPr>
            <w:tcW w:w="980" w:type="dxa"/>
            <w:vMerge w:val="continue"/>
            <w:vAlign w:val="center"/>
          </w:tcPr>
          <w:p w14:paraId="7AE130C0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234ED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38E037B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16:20-16:40</w:t>
            </w:r>
          </w:p>
        </w:tc>
        <w:tc>
          <w:tcPr>
            <w:tcW w:w="1260" w:type="dxa"/>
            <w:vMerge w:val="continue"/>
            <w:vAlign w:val="center"/>
          </w:tcPr>
          <w:p w14:paraId="0CC5713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0D963F9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EIL08</w:t>
            </w:r>
          </w:p>
        </w:tc>
        <w:tc>
          <w:tcPr>
            <w:tcW w:w="6980" w:type="dxa"/>
            <w:vAlign w:val="center"/>
          </w:tcPr>
          <w:p w14:paraId="5812B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Dynamic slamming response of rectangular plates considering plastic accumulation</w:t>
            </w:r>
          </w:p>
          <w:p w14:paraId="60D88F1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Zhongyuan Ma, Zhiyong Pei</w:t>
            </w:r>
          </w:p>
        </w:tc>
        <w:tc>
          <w:tcPr>
            <w:tcW w:w="980" w:type="dxa"/>
            <w:vMerge w:val="continue"/>
            <w:vAlign w:val="center"/>
          </w:tcPr>
          <w:p w14:paraId="6EF760F1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00F4A7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23C39C6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16:40-17:00</w:t>
            </w:r>
          </w:p>
        </w:tc>
        <w:tc>
          <w:tcPr>
            <w:tcW w:w="1260" w:type="dxa"/>
            <w:vMerge w:val="continue"/>
            <w:vAlign w:val="center"/>
          </w:tcPr>
          <w:p w14:paraId="2253E78C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07E6AE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EIL09</w:t>
            </w:r>
          </w:p>
        </w:tc>
        <w:tc>
          <w:tcPr>
            <w:tcW w:w="6980" w:type="dxa"/>
            <w:vAlign w:val="center"/>
          </w:tcPr>
          <w:p w14:paraId="37BA25B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Experimental study of mechanical properties of liquid nanofoams under quasi-static loads</w:t>
            </w:r>
          </w:p>
          <w:p w14:paraId="7B4540C8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Dongquan Tian, Zeyu Jin, Guiyan Li, Caiyu Yin, Xiangshao Kong</w:t>
            </w:r>
          </w:p>
        </w:tc>
        <w:tc>
          <w:tcPr>
            <w:tcW w:w="980" w:type="dxa"/>
            <w:vMerge w:val="continue"/>
            <w:vAlign w:val="center"/>
          </w:tcPr>
          <w:p w14:paraId="2AD3230E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  <w:tr w14:paraId="41DEA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</w:trPr>
        <w:tc>
          <w:tcPr>
            <w:tcW w:w="1197" w:type="dxa"/>
            <w:vAlign w:val="center"/>
          </w:tcPr>
          <w:p w14:paraId="44C03F6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17:00-17:20</w:t>
            </w:r>
          </w:p>
        </w:tc>
        <w:tc>
          <w:tcPr>
            <w:tcW w:w="1260" w:type="dxa"/>
            <w:vMerge w:val="continue"/>
            <w:vAlign w:val="center"/>
          </w:tcPr>
          <w:p w14:paraId="1E4E0CE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72" w:type="dxa"/>
            <w:vAlign w:val="center"/>
          </w:tcPr>
          <w:p w14:paraId="3351796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EIL10</w:t>
            </w:r>
          </w:p>
        </w:tc>
        <w:tc>
          <w:tcPr>
            <w:tcW w:w="6980" w:type="dxa"/>
            <w:vAlign w:val="center"/>
          </w:tcPr>
          <w:p w14:paraId="57AAE71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Research on the destructive effects of different explosives on stiffened cylindrical shells in deep-water environments</w:t>
            </w:r>
          </w:p>
          <w:p w14:paraId="5271320E">
            <w:pPr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Wentao Xu, Zeyu Jin, Xin Wu, Xiangshao Kong</w:t>
            </w:r>
          </w:p>
        </w:tc>
        <w:tc>
          <w:tcPr>
            <w:tcW w:w="980" w:type="dxa"/>
            <w:vMerge w:val="continue"/>
            <w:vAlign w:val="center"/>
          </w:tcPr>
          <w:p w14:paraId="5B9A19DA">
            <w:pPr>
              <w:jc w:val="center"/>
              <w:rPr>
                <w:rFonts w:ascii="Times New Roman" w:hAnsi="Times New Roman" w:cs="Times New Roman"/>
                <w:b/>
                <w:bCs/>
                <w:sz w:val="13"/>
                <w:szCs w:val="13"/>
              </w:rPr>
            </w:pPr>
          </w:p>
        </w:tc>
      </w:tr>
    </w:tbl>
    <w:p w14:paraId="15BC4671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br w:type="page"/>
      </w:r>
    </w:p>
    <w:p w14:paraId="72E71BEA">
      <w:pPr>
        <w:ind w:right="-1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Program at a Glance</w:t>
      </w:r>
    </w:p>
    <w:p w14:paraId="2726C90F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October 16 (Thursday)</w:t>
      </w:r>
    </w:p>
    <w:p w14:paraId="15FC1167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Keynote Lecture 1                                            Room 201,   10:30-11:10,   Oct.16</w:t>
      </w:r>
    </w:p>
    <w:p w14:paraId="023464CE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Bin Liu</w:t>
      </w:r>
    </w:p>
    <w:p w14:paraId="2F0BD1C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Cruise engineering promotes high-quality development of China's shipbuilding industry</w:t>
      </w:r>
    </w:p>
    <w:p w14:paraId="737BC02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Gang Chen, Guowei Yi, Jianing Li</w:t>
      </w:r>
    </w:p>
    <w:p w14:paraId="6D8832A5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Keynote Lecture 2                                            Room 201,   11:10-11:50,   Oct.16</w:t>
      </w:r>
    </w:p>
    <w:p w14:paraId="1D0BDC0E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Chair: Bin Liu</w:t>
      </w:r>
    </w:p>
    <w:p w14:paraId="6B05BF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Research and application </w:t>
      </w:r>
      <w:r>
        <w:rPr>
          <w:rFonts w:ascii="Times New Roman" w:hAnsi="Times New Roman" w:cs="Times New Roman"/>
          <w:b/>
          <w:bCs/>
          <w:sz w:val="24"/>
          <w:szCs w:val="24"/>
        </w:rPr>
        <w:t>of Chinese inland electric-drived vessels</w:t>
      </w:r>
    </w:p>
    <w:p w14:paraId="5683329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Zhiyong Pei, Fei Long, Yuhan Kang, Jing Chen</w:t>
      </w:r>
    </w:p>
    <w:p w14:paraId="02392C7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66BA7FF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Structural Performance 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103, 13:40-15:20, Oct.16</w:t>
      </w:r>
    </w:p>
    <w:p w14:paraId="4B18C884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Tetsuo Okada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Hongchang Zhou</w:t>
      </w:r>
    </w:p>
    <w:p w14:paraId="10D1497F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SP01:Analysis of the stress-strain state of ship structures under complex loading and stress concentration</w:t>
      </w:r>
    </w:p>
    <w:p w14:paraId="47FD42EF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Konstantin A. Molokov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Valery V. Novikov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9FDB4B2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Associate professor of the Industrial Safety Department, Far Eastern Federal University, Vladivostok, Russia.</w:t>
      </w:r>
    </w:p>
    <w:p w14:paraId="750A03C0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Associate professor of the Department of Information Technologies and Systems, Vladivostok State University, Vladivostok, Russia.</w:t>
      </w:r>
    </w:p>
    <w:p w14:paraId="1C3EDCF4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Associate Professor, Department of Marine Engineering and Transport, Polytechnic Institute, Far Eastern Federal University, Vladivostok, Russia.</w:t>
      </w:r>
    </w:p>
    <w:p w14:paraId="32AF4E63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SP02: Multiscale fatigue prediction model for welded joints of ship structures considering multiple crack problem</w:t>
      </w:r>
    </w:p>
    <w:p w14:paraId="0A5F0C5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Hongchang Zhou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Masao Kinefuchi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Kazuki Shibanuma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Yasuhito Takashima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7B6896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Assistant Professor, Joining and Welding Research Institute, Osaka University.</w:t>
      </w:r>
    </w:p>
    <w:p w14:paraId="76592E1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Chief Researcher, Materials Research Laboratory, Kobe Steel, Ltd.</w:t>
      </w:r>
    </w:p>
    <w:p w14:paraId="564A8A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Associate Professor, School of Engineering, The University of Tokyo.</w:t>
      </w:r>
    </w:p>
    <w:p w14:paraId="04A71F0F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SP03: Analysis of crack opening and closing behavior with crack propagation simulation using elasto-plastic FEM</w:t>
      </w:r>
    </w:p>
    <w:p w14:paraId="1A5F397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Ginga Hayakawa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Yasumi Kawamura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Tetsuo Okada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Naoya Hirata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22BB0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Technical Staff, Faculty of Engineering Technology Section, Yokohama National University, Japan.</w:t>
      </w:r>
    </w:p>
    <w:p w14:paraId="71264DD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Professor, Faculty of Engineering, Yokohama National University, Japan.</w:t>
      </w:r>
    </w:p>
    <w:p w14:paraId="65842AC2">
      <w:pPr>
        <w:spacing w:line="276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Master course Student, Graduate School of Engineering Science, Yokohama National University, Japan.</w:t>
      </w:r>
    </w:p>
    <w:p w14:paraId="1A693A9B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SP04: Automatic estimation of stress concentration factor and stress gradient of weld bead using measurement data and finite element analysis</w:t>
      </w:r>
    </w:p>
    <w:p w14:paraId="51FA15E3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Minato Akahori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Mao Yokoyama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Tetsuo Okada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Yasumi Kawamura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Ginga Hayakawa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02268D8B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Master course student, Graduate School of Engineering Science, Yokohama National University. </w:t>
      </w:r>
    </w:p>
    <w:p w14:paraId="1C10CC70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Doctoral course student, Graduate School of Engineering Science, Yokohama National University.</w:t>
      </w:r>
    </w:p>
    <w:p w14:paraId="4B7FAE58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Professor, Faculty of Engineering, Yokohama National University.</w:t>
      </w:r>
    </w:p>
    <w:p w14:paraId="7C5045A6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Technical Staff, Faculty of Engineering Technology Section, Yokohama National University.</w:t>
      </w:r>
    </w:p>
    <w:p w14:paraId="2E8CEFC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FD7BCDF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Structural Performance II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103,15:40- 17:20 Oct.16</w:t>
      </w:r>
    </w:p>
    <w:p w14:paraId="4275A276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Jung Min Sohn, Wulong Hu</w:t>
      </w:r>
    </w:p>
    <w:p w14:paraId="35E64EA0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SP05: Assessment of structural superiority using gradient of strain energy calculated in FE analysis</w:t>
      </w:r>
    </w:p>
    <w:p w14:paraId="5F632E15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Kazuya Watari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Kimihiro Toh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Daisuke Yanagihara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7AEBD34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Graduate student, Department of Marine System Engineering, Kyushu University, 744, Motooka, Nishi-ku, Fukuoka, 819-0395, Japan.</w:t>
      </w:r>
    </w:p>
    <w:p w14:paraId="44159A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Assistant Professor, Department of Marine System Engineering, Kyushu University, 744, Motooka, Nishi-ku, Fukuoka, 819-0395, Japan.</w:t>
      </w:r>
    </w:p>
    <w:p w14:paraId="0BE0409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Professor, Department of Marine System Engineering, Kyushu University, 744, Motooka, Nishi-ku, Fukuoka, 819-0395, Japan.</w:t>
      </w:r>
    </w:p>
    <w:p w14:paraId="351A37A5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SP06:Research on the influence of bionic leading edge protrusion on propeller cavitation</w:t>
      </w:r>
    </w:p>
    <w:p w14:paraId="49D5928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Sibo Xie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Siyuan Zuo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Wulong Hu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Haishan Xia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6319D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Master's course student, School of Naval Architecture, Ocean and Energy Power Engineering, Wuhan University of Technology.</w:t>
      </w:r>
    </w:p>
    <w:p w14:paraId="71E3FE6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Assistant Professor, School of Naval Architecture, Ocean and Energy Power Engineering, Wuhan University of Technology.</w:t>
      </w:r>
    </w:p>
    <w:p w14:paraId="52A4EFA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Doctoral course student, School of Naval Architecture, Ocean and Energy Power Engineering, Wuhan University of Technology.</w:t>
      </w:r>
    </w:p>
    <w:p w14:paraId="1C8A6895">
      <w:pPr>
        <w:spacing w:before="24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SP07: A study on the effect of lateral deformation of asymmetrical stiffeners on the bending strength </w:t>
      </w:r>
    </w:p>
    <w:p w14:paraId="04DAD53A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Aoi Taniguchi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Tetsuo Okada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Yasumi Kawamura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Ginga Hayakawa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</w:p>
    <w:p w14:paraId="5A32D548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Student, Graduate School of Engineering Science, Yokohama National University, Japan.</w:t>
      </w:r>
    </w:p>
    <w:p w14:paraId="6B2D025F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Professor, Faculty of Engineering, Yokohama National University, Japan.</w:t>
      </w:r>
    </w:p>
    <w:p w14:paraId="38C0E0D6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bCs/>
          <w:sz w:val="24"/>
          <w:szCs w:val="24"/>
        </w:rPr>
        <w:t>Technical Staff, Faculty of Engineering Technology Section, Yokohama National University, Japan.</w:t>
      </w:r>
    </w:p>
    <w:p w14:paraId="5A7E41FD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SP08: Study on fatigue crack propagation of heavy-thick T-joints improved by pneumatic impact treatment</w:t>
      </w:r>
    </w:p>
    <w:p w14:paraId="38B675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Xipeng Chen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Naoki Osawa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Sherif Rashed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Takaaki Takeuchi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Donghui Ma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, Jun Okada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, Masahito Honnami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</w:p>
    <w:p w14:paraId="4AC0F3D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Doctoral course student, Department of Naval Architecture and Ocean Engineering, Osaka University.</w:t>
      </w:r>
    </w:p>
    <w:p w14:paraId="675803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Professor, Department of Naval Architecture and Ocean Engineering, Osaka University.</w:t>
      </w:r>
    </w:p>
    <w:p w14:paraId="368D471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Professor, Joining and Welding Research Institute, Osaka University.</w:t>
      </w:r>
    </w:p>
    <w:p w14:paraId="64EDE5E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Assistant Professor, Department of Naval Architecture and Ocean Engineering, Osaka University.</w:t>
      </w:r>
    </w:p>
    <w:p w14:paraId="159A660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Researcher, Department of Research, Kanadevia Corporation.</w:t>
      </w:r>
    </w:p>
    <w:p w14:paraId="5F48E57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Manager of Structural Strength Section, R&amp;D Headquarters, Kanadevia Corporation.</w:t>
      </w:r>
    </w:p>
    <w:p w14:paraId="0A981F0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Researcher, R&amp;D Headquarters, Kanadevia Corporation.</w:t>
      </w:r>
    </w:p>
    <w:p w14:paraId="08EA7795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SP11: Numerical analysis of curvature effects on the elastic modulus of CFRP composites under tensile loading</w:t>
      </w:r>
    </w:p>
    <w:p w14:paraId="25FA392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Jin Hyung Kim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Hyung Gi Lee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Won Seok Choi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Jwa Yun Kim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Jung Min Sohn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14:paraId="0B6FD64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Undergraduate student, Department of Naval Architecture and Marine Systems Engineering, Pukyong National University.</w:t>
      </w:r>
    </w:p>
    <w:p w14:paraId="5C7C295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Researcher, Department of Marine Design Convergence Engineering, Pukyong National University.</w:t>
      </w:r>
    </w:p>
    <w:p w14:paraId="224B271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Master course student, Department of Marine Design Convergence Engineering, Pukyong National University.</w:t>
      </w:r>
    </w:p>
    <w:p w14:paraId="38270BC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Master course student, Department of Naval Architecture and Marine Systems Engineering, Pukyong National University.</w:t>
      </w:r>
    </w:p>
    <w:p w14:paraId="4CFA844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Professor, Department of Naval Architecture and Marine Systems Engineering, Pukyong National University.</w:t>
      </w:r>
    </w:p>
    <w:p w14:paraId="41B1E5EC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0CE5CCF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Cruise ship and Yacht I                                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Cs/>
          <w:sz w:val="24"/>
          <w:szCs w:val="24"/>
        </w:rPr>
        <w:t>Room 104, 13:40-15:20, Oct.16</w:t>
      </w:r>
    </w:p>
    <w:p w14:paraId="67CB5560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Chari: Guangwu Liu，Bin Yang</w:t>
      </w:r>
    </w:p>
    <w:p w14:paraId="7E973E74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CY01: Research on bending efficiency of the superstructure for cruise ships</w:t>
      </w:r>
    </w:p>
    <w:p w14:paraId="0B43EEA4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Bin Yang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Zhiyong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Zhongyuan Ma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Chuanjun Chen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826BEDA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Green &amp; Smart River-Sea-Going Ship, Cruise and Yacht Research Center, Wuhan University of Technology, Wuhan, 430063, China.</w:t>
      </w:r>
    </w:p>
    <w:p w14:paraId="117490A8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School of Naval Architecture, Ocean and Energy Power Engineering, Wuhan University of Technology, Wuhan 430063, China.</w:t>
      </w:r>
    </w:p>
    <w:p w14:paraId="3FDE403E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CY02: A study of superstructure-by-superstructure collapse characteristics of large cruise ships</w:t>
      </w:r>
    </w:p>
    <w:p w14:paraId="4C5361BD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Chuanjun Chen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Bin Yang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bCs/>
          <w:sz w:val="24"/>
          <w:szCs w:val="24"/>
        </w:rPr>
        <w:t>, Zhiyong Pei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1,2</w:t>
      </w:r>
    </w:p>
    <w:p w14:paraId="35D979FC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 xml:space="preserve"> Green &amp; Smart River-Sea-Going Ship, Cruise and Yacht Research Center, Wuhan University of Technology, Wuhan, 430063, China.</w:t>
      </w:r>
    </w:p>
    <w:p w14:paraId="732988B8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 xml:space="preserve"> Hubei Province Engineering Research Center on Green &amp; Smart River-Sea-Going Ship, Wuhan 430063, China.</w:t>
      </w:r>
    </w:p>
    <w:p w14:paraId="1B6EE253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CY03: System requirements engineering with MBSE tool M-Design in marine project</w:t>
      </w:r>
    </w:p>
    <w:p w14:paraId="07ED37C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Dongsan Yan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Guangwu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Yihao Du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Liuming Yang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14:paraId="3281E54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School of Naval Architecture, Ocean and Energy Power Engineering, Wuhan University of Technology, Wuhan 430063, China.</w:t>
      </w:r>
    </w:p>
    <w:p w14:paraId="3C4489D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Green &amp; Smart River-Sea-Going Ship, Cruise and Yacht Research Centre, Wuhan University of Technology, Wuhan 430063, China. </w:t>
      </w:r>
    </w:p>
    <w:p w14:paraId="2C67C7EE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CY04: Efficient prediction of T-Foil hydrodynamic performance using CFD and surrogate modeling</w:t>
      </w:r>
    </w:p>
    <w:p w14:paraId="246DC75C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Yongfeng Cheng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bCs/>
          <w:sz w:val="24"/>
          <w:szCs w:val="24"/>
        </w:rPr>
        <w:t>, Mengyao Xing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bCs/>
          <w:sz w:val="24"/>
          <w:szCs w:val="24"/>
        </w:rPr>
        <w:t>, Wulong Hu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1,2</w:t>
      </w:r>
    </w:p>
    <w:p w14:paraId="2285DC5B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Sanya Science and Education Innovation Park of Wuhan University of Technology, Sanya , China.</w:t>
      </w:r>
    </w:p>
    <w:p w14:paraId="046350ED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Green &amp; Smart River-Sea-Going Ship, Cruise and Yacht Research Center，Wuhan University of Technology, Wuhan, China.</w:t>
      </w:r>
    </w:p>
    <w:p w14:paraId="71243A9C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CY05:A survey of deep learning methods for predicting ship structural motion responses</w:t>
      </w:r>
    </w:p>
    <w:p w14:paraId="15E95A7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Mengyao Xing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bCs/>
          <w:sz w:val="24"/>
          <w:szCs w:val="24"/>
        </w:rPr>
        <w:t>, Yongfeng Cheng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bCs/>
          <w:sz w:val="24"/>
          <w:szCs w:val="24"/>
        </w:rPr>
        <w:t>, Wulong Hu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1,2</w:t>
      </w:r>
    </w:p>
    <w:p w14:paraId="343FB748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Sanya Science and Education Innovation Park of Wuhan University of Technology, Sanya , China.</w:t>
      </w:r>
    </w:p>
    <w:p w14:paraId="0B672644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 xml:space="preserve">Green &amp; Smart River-Sea-Going Ship, Cruise and Yacht Research Center，Wuhan University of Technology, Wuhan, China. </w:t>
      </w:r>
    </w:p>
    <w:p w14:paraId="0F33C1C4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F9D457B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Structural Design Criteria 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104, 15:40- 17:20, Oct.16</w:t>
      </w:r>
    </w:p>
    <w:p w14:paraId="5F7F723F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Huabin Liu</w:t>
      </w:r>
    </w:p>
    <w:p w14:paraId="374ED0AD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SDC01: Navigating the costs-implementing fire safety standards for EV-carrying ferry in indonesia</w:t>
      </w:r>
    </w:p>
    <w:p w14:paraId="65A84500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Wanginingastuti Mutmainnah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Ayumi Putri Varadita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Muhamad Rizqi Fitra Hariadi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Defi Rizki Mauliani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Adam Perdana Putera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Fivid Rivantoro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Muhammad Arif Kurniawan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036C0E22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Researcher, Division of Research and Development Classification &amp; Statutory, Biro Klasifikasi Indonesia.</w:t>
      </w:r>
    </w:p>
    <w:p w14:paraId="6366EEDD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Engineer, Division of Engineering Design Review, Biro Klasifikasi Indonesia.</w:t>
      </w:r>
    </w:p>
    <w:p w14:paraId="7EE67D2E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SDC02: Formulation and numerical solution of the problem of optimization of ship hull structures</w:t>
      </w:r>
    </w:p>
    <w:p w14:paraId="6B5D594D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Viktor G. Bugaev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Vladislav M. Kashaev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Maksim V. Kitaev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7737C818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Far Eastern Federal University, Vladivostok, Russian Federation</w:t>
      </w:r>
    </w:p>
    <w:p w14:paraId="32043AEE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SDC03: Decomposition of the ship control function into a trigonometric series to find the elements of motion when keeping a course or trajectory</w:t>
      </w:r>
    </w:p>
    <w:p w14:paraId="675579D3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Sergei A.Ogai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1</w:t>
      </w:r>
      <w:r>
        <w:rPr>
          <w:rFonts w:ascii="Times New Roman" w:hAnsi="Times New Roman" w:cs="Times New Roman"/>
          <w:sz w:val="24"/>
          <w:szCs w:val="24"/>
          <w:lang w:eastAsia="ko-KR"/>
        </w:rPr>
        <w:t>, Michael V.Voyloshnikov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2</w:t>
      </w:r>
      <w:r>
        <w:rPr>
          <w:rFonts w:ascii="Times New Roman" w:hAnsi="Times New Roman" w:cs="Times New Roman"/>
          <w:sz w:val="24"/>
          <w:szCs w:val="24"/>
          <w:lang w:eastAsia="ko-KR"/>
        </w:rPr>
        <w:t>, Alexey S.Ogai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3</w:t>
      </w:r>
      <w:r>
        <w:rPr>
          <w:rFonts w:ascii="Times New Roman" w:hAnsi="Times New Roman" w:cs="Times New Roman"/>
          <w:sz w:val="24"/>
          <w:szCs w:val="24"/>
          <w:lang w:eastAsia="ko-KR"/>
        </w:rPr>
        <w:t>, Roman A.Belogor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4</w:t>
      </w:r>
      <w:bookmarkStart w:id="0" w:name="_Hlk199213000"/>
    </w:p>
    <w:p w14:paraId="552F8ACA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  <w:lang w:eastAsia="ru-RU"/>
        </w:rPr>
        <w:t>Professor, Dr. Sc., Professor of Maritime State University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EC39E2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  <w:lang w:eastAsia="ru-RU"/>
        </w:rPr>
        <w:t>Professor, Dr. Sc., CIMarE, Expert of Maritime State University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75460D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  <w:lang w:eastAsia="ru-RU"/>
        </w:rPr>
        <w:t>Dr. Sc., Professor of Maritime State University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0D4E58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  <w:lang w:eastAsia="ru-RU"/>
        </w:rPr>
        <w:t>Doctoral student, Maritime State University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1F8355D8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SDC04: A study on generative aircraft shape design with voxel-based generative adversarial networks (GANs)</w:t>
      </w:r>
    </w:p>
    <w:p w14:paraId="0C810B1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Tetsu Ma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Yasumi Kawamura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Van Cong Tai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Tetsuo Okada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Ginga Hayakawa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4D9295F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Master course Student, Graduate School of Engineering Science, Yokohama National University, Japan. </w:t>
      </w:r>
    </w:p>
    <w:p w14:paraId="0B8F27A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Professor, Faculty of Engineering, Yokohama National University, Japan. </w:t>
      </w:r>
    </w:p>
    <w:p w14:paraId="0DF1EB9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Doctor course student, Graduate School of Engineering Science, Yokohama National University, Japan. </w:t>
      </w:r>
    </w:p>
    <w:p w14:paraId="14E8E91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Technical Staff, Faculty of Engineering Technology Section, Yokohama National University, Japan. </w:t>
      </w:r>
    </w:p>
    <w:p w14:paraId="4642BEEB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SDC05: Experience of creating crab fishing vessels in Russia</w:t>
      </w:r>
    </w:p>
    <w:p w14:paraId="09A3139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Konstantin Viktorovich Gribov</w:t>
      </w:r>
    </w:p>
    <w:p w14:paraId="50344A7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PhD in Technical Sciences, associate professor of the Far Eastern Federal University, Vladivostok.</w:t>
      </w:r>
    </w:p>
    <w:p w14:paraId="011AC986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BB1D5EB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Structural Response 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202, 13:40-15:20, Oct.16</w:t>
      </w:r>
    </w:p>
    <w:p w14:paraId="70689A12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Yiwen Wang</w:t>
      </w:r>
    </w:p>
    <w:p w14:paraId="77EB9A19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SR01: Numerical study on dynamic response and slamming pressure of bow flare using ICFD method</w:t>
      </w:r>
    </w:p>
    <w:p w14:paraId="2483B123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Kenta Fukui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Kimihiro Toh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Shigeyuki Hibi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Yasuhira Yamada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Daisuke Yanagihara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14:paraId="6B2F4F86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Graduate Students, Department of Naval Architecture and Ocean Engineering,Graduate School of Engineering, Kyushu University, 744 Motooka Nishi-ku Fukuoka, 819-0395 Japan.</w:t>
      </w:r>
    </w:p>
    <w:p w14:paraId="110AB048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Assistant Professor, Department of Marine Systems Engineering, Faculty of Engineering, Kyushu University.</w:t>
      </w:r>
    </w:p>
    <w:p w14:paraId="62198382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Lecturer, Department of Mechanical Systems Engineering, School of Systems Engineering, National Defense Academy.</w:t>
      </w:r>
    </w:p>
    <w:p w14:paraId="07D70BC4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Director for Marine Accident Analysis Center (MAAC), National Maritime Research Institute.</w:t>
      </w:r>
    </w:p>
    <w:p w14:paraId="5FEB0324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Professor, Department of Marine Systems Engineering, Faculty of Engineering, Kyushu University.</w:t>
      </w:r>
    </w:p>
    <w:p w14:paraId="55E46AF9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SR02: CFD-FEM coupled analysis of elastic alternative fuel tank structural response under sloshing loads on the upper deck of conventional ships</w:t>
      </w:r>
    </w:p>
    <w:p w14:paraId="36E8A5B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Binyang Xie, Masafumi Yamamoto, Kazuhiro Iijima, Sumit Kumar Pal</w:t>
      </w:r>
    </w:p>
    <w:p w14:paraId="1629BCA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Doctoral course student, Department of Naval Architecture and Ocean Engineering, The University of Osaka, Osaka, Japan</w:t>
      </w:r>
    </w:p>
    <w:p w14:paraId="5A378A2B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SR03: A method to estimate the global springing responses of a containership and nonlinear effects in regular mild oblique seas</w:t>
      </w:r>
    </w:p>
    <w:p w14:paraId="1FBC673E">
      <w:pPr>
        <w:spacing w:line="276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Haixing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Xiaofei Wu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Xu Zhai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Yuqi Xiang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Zixuan Zhou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14:paraId="19D1844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China Ship Scientific Research Center,Wuxi,China.</w:t>
      </w:r>
    </w:p>
    <w:p w14:paraId="15CC479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Taihu Laboratory of Deepsea Technological Science.</w:t>
      </w:r>
    </w:p>
    <w:p w14:paraId="58E38E13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SR04: Numerical investigation of flooded bulk carrier collapse in waves using a CFD–FEA coupling method</w:t>
      </w:r>
    </w:p>
    <w:p w14:paraId="2CCE526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Jian Duan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Zhiyong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</w:p>
    <w:p w14:paraId="023C420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School of Naval Architecture, Ocean and Energy Power Engineering, Wuhan University of Technology, Wuhan, Hubei, China.</w:t>
      </w:r>
    </w:p>
    <w:p w14:paraId="5CBD4BF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Green &amp; Smart River-Sea-Going Ship, Cruise and Yacht Research Centre, Wuhan University of Technology, Wuhan, Hubei, China.</w:t>
      </w:r>
    </w:p>
    <w:p w14:paraId="6517817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Hubei Province Engineering Research Center on Green &amp; Smart River-Sea-Going Ship, Wuhan, China.</w:t>
      </w:r>
    </w:p>
    <w:p w14:paraId="51CEC16B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SR10: Collapse behavior and ultimate strength of ring-stiffened cylindrical shell subjected to combined bending and axial compression</w:t>
      </w:r>
    </w:p>
    <w:p w14:paraId="03DF042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Daisuke Takenaka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Kimihiro Toh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Daisuke Yanagihara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DAE5329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Graduate Student, Department of Marine Systems Engineering, Faculty of Engineering, Kyushu University, Japan.</w:t>
      </w:r>
    </w:p>
    <w:p w14:paraId="43B91852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Assistant Professor, Department of Marine Systems Engineering, Faculty of Engineering, Kyushu University, Japan.</w:t>
      </w:r>
    </w:p>
    <w:p w14:paraId="2EE6E61F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bCs/>
          <w:sz w:val="24"/>
          <w:szCs w:val="24"/>
        </w:rPr>
        <w:t>Professor, Department of Marine Systems Engineering, Faculty of Engineering, Kyushu University, Japan.</w:t>
      </w:r>
    </w:p>
    <w:p w14:paraId="6B16EF0D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9DDC3F9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External and/or Internal Loads 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202,15:40- 17:20, Oct.16</w:t>
      </w:r>
    </w:p>
    <w:p w14:paraId="7BB42A34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Liuming Yang</w:t>
      </w:r>
    </w:p>
    <w:p w14:paraId="49C40BAB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EIL01: Investigation on internal pressure on inclined rectangular box filled with glass beads based on DEM analysis</w:t>
      </w:r>
    </w:p>
    <w:p w14:paraId="010085DA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Seiya Fujiwara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Kimihiro Toh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Daisuke Yanagihara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0C1BB0CC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Graduate Students, Kyushu University, 744 Motooka, Nishi-ku, Fukuoka, Japan.</w:t>
      </w:r>
    </w:p>
    <w:p w14:paraId="1D5A4938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Assistant Professor, Kyushu University, 744 Motooka, Nishi-ku, Fukuoka, Japan.</w:t>
      </w:r>
    </w:p>
    <w:p w14:paraId="2BB7B6C9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Professor, Kyushu University, 744 Motooka, Nishi-ku, Fukuoka, Japan.</w:t>
      </w:r>
    </w:p>
    <w:p w14:paraId="41EBF926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EIL02: Load mapping of CFD-derived overpressure data for finite element analysis</w:t>
      </w:r>
    </w:p>
    <w:p w14:paraId="14C20AE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 Ryeol Park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Harris Nubly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Jung Min Sohn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7327E9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Undergraduate student, Department of Naval Architecture and Marine Systems Engineering, Pukyong National University.</w:t>
      </w:r>
    </w:p>
    <w:p w14:paraId="5D45E59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Postdoctoral researcher, University of Surrey.</w:t>
      </w:r>
    </w:p>
    <w:p w14:paraId="5D84B5A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Professor, Department of Naval Architecture and Marine Systems Engineering, Pukyong National University.</w:t>
      </w:r>
    </w:p>
    <w:p w14:paraId="4738C60B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EIL03: The impact of lubricating fluids on the drag characteristics of liquid-infused surfaces</w:t>
      </w:r>
    </w:p>
    <w:p w14:paraId="681264B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Xinmeng Yang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Shuai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Liuming Yang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14:paraId="24ADCC3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Green &amp; Smart River-Sea-Going Ship, Cruise and Yacht Research Center, Wuhan University of Technology, Wuhan, 430063, China.</w:t>
      </w:r>
    </w:p>
    <w:p w14:paraId="3A7F513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Sanya Science and Education Innovation Park of Wuhan University of Technology,Sanya, 572025, China.</w:t>
      </w:r>
    </w:p>
    <w:p w14:paraId="415C580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China State Shipbuilding Corporation Haizhou System Technology Co., LTD, Wuhan, 430000, China.</w:t>
      </w:r>
    </w:p>
    <w:p w14:paraId="0EAA7165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EIL04: Study on deformation and failure characteristics of pitted stiffened panels under impact loading</w:t>
      </w:r>
    </w:p>
    <w:p w14:paraId="3BCCE9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Lei Ao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Yaqi Cheng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Zhiyong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14:paraId="3F280F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Green &amp; Smart River-Sea-Going Ship, Cruise and Yacht Research Center, Wuhan University of Technology, Wuhan, 430063, China.</w:t>
      </w:r>
    </w:p>
    <w:p w14:paraId="7EDFD1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Hubei Province Engineering Research Center on Green &amp; Smart River-Sea-Going Ship, Wuhan 430063, China.</w:t>
      </w:r>
    </w:p>
    <w:p w14:paraId="6B6EE4AC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EIL05: Sensitivity analysis of design parameters on the ultimate strength of wind turbine tower structure under lateral load</w:t>
      </w:r>
    </w:p>
    <w:p w14:paraId="1847943F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Won Seok Choi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Jung Min Sohn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Sang Jin Kim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</w:p>
    <w:p w14:paraId="0D0EEECF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Master course student, Department of Marine Design Convergence Engineering, Pukyong National University.</w:t>
      </w:r>
    </w:p>
    <w:p w14:paraId="10EC3E5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Professor, Department of Naval Architecture and Marine Systems Engineering, Pukyong National University.</w:t>
      </w:r>
    </w:p>
    <w:p w14:paraId="5220397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bCs/>
          <w:sz w:val="24"/>
          <w:szCs w:val="24"/>
        </w:rPr>
        <w:t>Assistant Professor, Department of Marine Environment and Engineering, National Sun Yat-sen University.</w:t>
      </w:r>
    </w:p>
    <w:p w14:paraId="394A5ED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525C75B">
      <w:pPr>
        <w:spacing w:after="24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October 17 (Friday)</w:t>
      </w:r>
    </w:p>
    <w:p w14:paraId="455DD90E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Keynote Lecture 3                                            Room 201,   08:50-09:30,   Oct.17</w:t>
      </w:r>
    </w:p>
    <w:p w14:paraId="3C5CD69D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Chair: Weicheng Cui</w:t>
      </w:r>
    </w:p>
    <w:p w14:paraId="50A2076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Green and intelligent shipbuilding, building green and intelligent ships</w:t>
      </w:r>
    </w:p>
    <w:p w14:paraId="73039186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Lei Zhang, Qiang Zhang, Xianglong Jiang</w:t>
      </w:r>
    </w:p>
    <w:p w14:paraId="6AF2B2F8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Keynote Lecture 4                                            Room 201,   09:30-10:10,   Oct.17</w:t>
      </w:r>
    </w:p>
    <w:p w14:paraId="7BC8C682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Chair: Weicheng Cui</w:t>
      </w:r>
    </w:p>
    <w:p w14:paraId="60745127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Chinese Solution for zero-carbon shipping: CATL battery technology powering the electric revolution in vessels</w:t>
      </w:r>
    </w:p>
    <w:p w14:paraId="695A1C9B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Dongze Lv, Yiyi Su</w:t>
      </w:r>
    </w:p>
    <w:p w14:paraId="41086589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A2C22F1">
      <w:pPr>
        <w:pBdr>
          <w:top w:val="single" w:color="auto" w:sz="8" w:space="1"/>
          <w:bottom w:val="single" w:color="auto" w:sz="8" w:space="1"/>
        </w:pBdr>
        <w:spacing w:line="276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CAD/CAM/CIM in Shipbuilding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Cs/>
          <w:sz w:val="24"/>
          <w:szCs w:val="24"/>
        </w:rPr>
        <w:t>Room 103, 10:40- 12:20, Oct.17</w:t>
      </w:r>
    </w:p>
    <w:p w14:paraId="0A456027">
      <w:pPr>
        <w:pBdr>
          <w:top w:val="single" w:color="auto" w:sz="8" w:space="1"/>
          <w:bottom w:val="single" w:color="auto" w:sz="8" w:space="1"/>
        </w:pBdr>
        <w:spacing w:line="276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Runlin Gan</w:t>
      </w:r>
    </w:p>
    <w:p w14:paraId="22868186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CAD01: Estimation of stress concentration factor and stress gradient of weld beads in ship structures using smartphone-based 3D scanning and machine learning</w:t>
      </w:r>
    </w:p>
    <w:p w14:paraId="1D23C4DA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Mao Yokoyama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Tetsuo Okada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Yasumi Kawamura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Ginga Hayakawa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</w:p>
    <w:p w14:paraId="0043AA81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Doctoral course student, Graduate School of Engineering Science, Yokohama National University.</w:t>
      </w:r>
    </w:p>
    <w:p w14:paraId="3EF0B908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Professor, Faculty of Engineering, Yokohama National University.</w:t>
      </w:r>
    </w:p>
    <w:p w14:paraId="33F73B2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bCs/>
          <w:sz w:val="24"/>
          <w:szCs w:val="24"/>
        </w:rPr>
        <w:t>Technical Staff, Faculty of Engineering Technology Section, Yokohama National University.</w:t>
      </w:r>
    </w:p>
    <w:p w14:paraId="2EA527D4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CAD02: An XML-parsing-based approach for interactive visualization of MBSE class diagrams</w:t>
      </w:r>
    </w:p>
    <w:p w14:paraId="10F5AFA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Yihao Du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Guangwu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Dongsan Yan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14:paraId="3C5F957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School of Naval Architecture, Ocean and Energy Power Engineering, Wuhan University of Technology, Wuhan 430063, China.</w:t>
      </w:r>
    </w:p>
    <w:p w14:paraId="39F6F31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Green &amp; Smart River-Sea-Going Ship, Cruise and Yacht Research Centre, Wuhan University of Technology, Wuhan 430063, China.</w:t>
      </w:r>
    </w:p>
    <w:p w14:paraId="51D89DE9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CAD03: Research on full data chain simulation of intelligent pipe production line for smart shipbuilding</w:t>
      </w:r>
    </w:p>
    <w:p w14:paraId="7E2EC45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Jilin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Guangwu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Xingzhi Xu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Xiaochuan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Chenhao Zhu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, Jia Zhang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14:paraId="632F2F7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Senior engineer, WEBEN smart manufacturing system (Shang Hai) Co., Ltd.</w:t>
      </w:r>
    </w:p>
    <w:p w14:paraId="243DF89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Professor, Wuhan University of Technology.</w:t>
      </w:r>
    </w:p>
    <w:p w14:paraId="7875E64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Senior engineer,WEBEN smart manufacturing system (Shang Hai) Co., Ltd.</w:t>
      </w:r>
    </w:p>
    <w:p w14:paraId="5E1051E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Engineer,WEBEN smart manufacturing system (Shang Hai) Co., Ltd.</w:t>
      </w:r>
    </w:p>
    <w:p w14:paraId="33235E4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Assistant engineer,WEBEN smart manufacturing system (Shang Hai) Co., Ltd.</w:t>
      </w:r>
    </w:p>
    <w:p w14:paraId="6EE5266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Engineer,WEBEN smart manufacturing system (Shang Hai) Co., Ltd.</w:t>
      </w:r>
    </w:p>
    <w:p w14:paraId="67FE4DD9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CAD04: Progressive collapse behaviour and accumulation plasticity of hull girder on wave loading</w:t>
      </w:r>
    </w:p>
    <w:p w14:paraId="21FD6C5A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Sirui Zhuo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Qingning Yuan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Zhiyong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</w:p>
    <w:p w14:paraId="12328F77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School of Naval Architecture, Ocean and Energy Power Engineering, Wuhan University of Technology, Wuhan, Hubei, China.</w:t>
      </w:r>
    </w:p>
    <w:p w14:paraId="38B688BF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Green &amp; Smart River-Sea-Going Ship, Cruise and Yacht Research Centre, Wuhan University of Technology, Wuhan, Hubei, China.</w:t>
      </w:r>
    </w:p>
    <w:p w14:paraId="4DA8C9EC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Hubei Province Engineering Research Center on Green &amp; Smart River-Sea-Going Ship, Wuhan, Hubei, China.</w:t>
      </w:r>
    </w:p>
    <w:p w14:paraId="5F5747F6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CAD05：Fracture modeling of composite materials using ordinary state-based peridynamics</w:t>
      </w:r>
    </w:p>
    <w:p w14:paraId="3270916B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Hanlin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Lei Ju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Satoyuki Tanaka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Erkan Oterkus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238782AD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Associate Professor, College of Shipbuilding Engineering, Harbin Engineering University.</w:t>
      </w:r>
    </w:p>
    <w:p w14:paraId="20ACE14B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Associate Professor, College of Shipbuilding Engineering, Harbin Engineering University.</w:t>
      </w:r>
    </w:p>
    <w:p w14:paraId="234BC7CD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hint="eastAsia"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Associate Professor, Mechanical Engineering Program, Graduate School of Science and Engineering, Kagoshima University.</w:t>
      </w:r>
    </w:p>
    <w:p w14:paraId="2D3CB6E0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Professor, Department of Naval Architecture, Ocean and Marine Engineering, University of Strathclyde.</w:t>
      </w:r>
    </w:p>
    <w:p w14:paraId="0D407A15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D982EC6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Structural Design Criteria II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104, 10:40- 12:20, Oct.17</w:t>
      </w:r>
    </w:p>
    <w:p w14:paraId="52475625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Bin Liu, Jie Li</w:t>
      </w:r>
    </w:p>
    <w:p w14:paraId="15C098CB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SDC06: </w:t>
      </w:r>
      <w:r>
        <w:rPr>
          <w:rFonts w:hint="eastAsia" w:ascii="Times New Roman" w:hAnsi="Times New Roman" w:cs="Times New Roman"/>
          <w:b/>
          <w:sz w:val="24"/>
          <w:szCs w:val="24"/>
        </w:rPr>
        <w:t>Proposal of ROM for Elastic Response of a Panel under Bow-Flare Slamming Impact and Its Validation</w:t>
      </w:r>
    </w:p>
    <w:p w14:paraId="18B264F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Yuta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Nishimura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Xie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Binyang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eastAsia="ＭＳ 明朝"/>
          <w:sz w:val="24"/>
          <w:lang w:eastAsia="ja-JP"/>
        </w:rPr>
        <w:t>Kei</w:t>
      </w:r>
      <w:r>
        <w:rPr>
          <w:rFonts w:hint="eastAsia" w:ascii="Times New Roman" w:hAnsi="Times New Roman" w:eastAsia="宋体"/>
          <w:sz w:val="24"/>
          <w:lang w:val="en-US" w:eastAsia="zh-CN"/>
        </w:rPr>
        <w:t xml:space="preserve"> </w:t>
      </w:r>
      <w:r>
        <w:rPr>
          <w:rFonts w:ascii="Times New Roman" w:hAnsi="Times New Roman" w:eastAsia="ＭＳ 明朝"/>
          <w:sz w:val="24"/>
          <w:lang w:eastAsia="ja-JP"/>
        </w:rPr>
        <w:t>Sugimoto</w:t>
      </w:r>
      <w:r>
        <w:rPr>
          <w:rFonts w:hint="eastAsia" w:ascii="Times New Roman" w:hAnsi="Times New Roman" w:eastAsia="宋体"/>
          <w:sz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宋体"/>
          <w:sz w:val="24"/>
          <w:vertAlign w:val="baseline"/>
          <w:lang w:val="en-US" w:eastAsia="zh-CN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Kazuhiro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Iijima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0ED6FFB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>
        <w:rPr>
          <w:rFonts w:hint="eastAsia" w:ascii="Times New Roman" w:hAnsi="Times New Roman" w:cs="Times New Roman"/>
          <w:sz w:val="24"/>
          <w:szCs w:val="24"/>
        </w:rPr>
        <w:t>Master course student, Department of Nav. Arch. and Ocean Eng., The University of Osaka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1CCF9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hint="eastAsia" w:ascii="Times New Roman" w:hAnsi="Times New Roman" w:cs="Times New Roman"/>
          <w:sz w:val="24"/>
          <w:szCs w:val="24"/>
        </w:rPr>
        <w:t>Doctoral course student, Department of Nav. Arch. and Ocean Eng., The University of Osaka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55CCD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R</w:t>
      </w:r>
      <w:r>
        <w:rPr>
          <w:rFonts w:hint="eastAsia" w:ascii="Times New Roman" w:hAnsi="Times New Roman" w:cs="Times New Roman"/>
          <w:sz w:val="24"/>
          <w:szCs w:val="24"/>
        </w:rPr>
        <w:t>esearcher, Research Institute, Nippon Kaiji Kyokai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9F67C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4 </w:t>
      </w:r>
      <w:r>
        <w:rPr>
          <w:rFonts w:hint="eastAsia" w:ascii="Times New Roman" w:hAnsi="Times New Roman" w:cs="Times New Roman"/>
          <w:sz w:val="24"/>
          <w:szCs w:val="24"/>
        </w:rPr>
        <w:t>Professor, Department of Nav. Arch. and Ocean Eng., The University of Osaka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5C64A7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SDC07: Research on reduced order model method considering the dynamic responses of structures</w:t>
      </w:r>
    </w:p>
    <w:p w14:paraId="348E391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Pengfei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Yiwen Wang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Hantao Zhang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Xiangshao Kong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Cheng Zheng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yuran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Yiming Zan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14:paraId="4F30890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Green &amp; Smart River-Sea-Going Ship Cruise and Yacht Research Center, Wuhan University of Technology, Wuhan 430063, China.</w:t>
      </w:r>
    </w:p>
    <w:p w14:paraId="1404FC4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School of Naval Architecture, Ocean and Energy Power Engineering, Wuhan University of Technology, Wuhan 430063, China.</w:t>
      </w:r>
    </w:p>
    <w:p w14:paraId="1E4EEE83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SDC08: Construction of the agent model for typical hull structural strength response based on GA-PSO-BP neural network</w:t>
      </w:r>
    </w:p>
    <w:p w14:paraId="5520CC5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Yuhan Kang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Zhiyong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>, Weiguo Wu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</w:p>
    <w:p w14:paraId="664BFAA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School of Naval Architecture, Ocean and Energy Power Engineering, Wuhan University of Technology, Wuhan 430063, China.</w:t>
      </w:r>
    </w:p>
    <w:p w14:paraId="0BDB925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Green &amp; Smart River-Sea-Going Ship, Cruise and Yacht Research Centre, Wuhan University of Technology, Wuhan 430063, China.</w:t>
      </w:r>
    </w:p>
    <w:p w14:paraId="018ACE6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Hubei Province Engineering Research Center on Green &amp; Smart River-Sea-Going Ship, Wuhan 430063, China.</w:t>
      </w:r>
    </w:p>
    <w:p w14:paraId="451C3BDA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SDC09: Study on machine learning-based control of air injection rate for bubble drag reduction</w:t>
      </w:r>
    </w:p>
    <w:p w14:paraId="6730E12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Ziyin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Zhiyong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2,3</w:t>
      </w:r>
      <w:r>
        <w:rPr>
          <w:rFonts w:ascii="Times New Roman" w:hAnsi="Times New Roman" w:cs="Times New Roman"/>
          <w:sz w:val="24"/>
          <w:szCs w:val="24"/>
        </w:rPr>
        <w:t>, Bin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2,3</w:t>
      </w:r>
    </w:p>
    <w:p w14:paraId="593A7AF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School of Naval Architecture, Ocean and Energy Power Engineering, Wuhan University of Technology, Wuhan, Hubei, China.</w:t>
      </w:r>
    </w:p>
    <w:p w14:paraId="338D5CB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Green &amp; Smart River-Sea-Going Ship, Cruise and Yacht Research Centre, Wuhan University of Technology, Wuhan, Hubei, China.</w:t>
      </w:r>
    </w:p>
    <w:p w14:paraId="512A5DF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Hubei Province Engineering Research Center on Green &amp; Smart River-Sea-Going Ship, Wuhan, Hubei, China.</w:t>
      </w:r>
    </w:p>
    <w:p w14:paraId="61631715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SDC10:Research of optimization on the air flow rate for bubble reduction resistance utilizing a BP neural network and genetic algorithm</w:t>
      </w:r>
    </w:p>
    <w:p w14:paraId="3179585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Yingqi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Yanan Zhou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Bing Yang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</w:p>
    <w:p w14:paraId="174002E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School of Naval Architecture, Ocean and Energy Power Engineering, Wuhan University of Technology, 1178 Heping Avenue, Wuhan, 430063, Hubei, China.</w:t>
      </w:r>
    </w:p>
    <w:p w14:paraId="0DBB982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Green &amp; Smart River-Sea-Going Ship, Cruise and Yacht Research Center, Wuhan University of Technology, 1178 Heping Avenue, Wuhan, 430063, Hubei, China.</w:t>
      </w:r>
    </w:p>
    <w:p w14:paraId="70C8FA4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Hubei Province Engineering Research Center on Green &amp; Smart River-Sea-Going Ship, 1178 Heping Avenue, Wuhan, 430063, Hubei, China.</w:t>
      </w:r>
    </w:p>
    <w:p w14:paraId="6935E45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38584CB">
      <w:pPr>
        <w:pBdr>
          <w:top w:val="single" w:color="auto" w:sz="8" w:space="1"/>
          <w:bottom w:val="single" w:color="auto" w:sz="8" w:space="1"/>
        </w:pBdr>
        <w:spacing w:line="276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Offshore Structures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202, 10:40- 12:20, Oct.17</w:t>
      </w:r>
    </w:p>
    <w:p w14:paraId="44443983">
      <w:pPr>
        <w:pBdr>
          <w:top w:val="single" w:color="auto" w:sz="8" w:space="1"/>
          <w:bottom w:val="single" w:color="auto" w:sz="8" w:space="1"/>
        </w:pBdr>
        <w:spacing w:line="276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Lei Ao</w:t>
      </w:r>
    </w:p>
    <w:p w14:paraId="085F214C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OSP01: Numerical study on wear characteristic for load and frequency of mooring chain for floating offshore structures</w:t>
      </w:r>
    </w:p>
    <w:p w14:paraId="448D17C2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Yuko Onishi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Takaaki Takeuchi</w:t>
      </w: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>1</w:t>
      </w:r>
    </w:p>
    <w:p w14:paraId="73D53B5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MGraduate School of Engineering, The University of Osaka</w:t>
      </w:r>
    </w:p>
    <w:p w14:paraId="5651D4CA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OSP02: Research on survey standards of positioning pile-moored pontoons based on structural safety assessment</w:t>
      </w:r>
    </w:p>
    <w:p w14:paraId="1C5D2A1E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 Zhou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Yuanjie Zhu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Xinsheng Huang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3D25877B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Assistant engineer, China Classification Society Wuhan Branch. </w:t>
      </w:r>
    </w:p>
    <w:p w14:paraId="63CB5791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Undergraduate Student,Jiangsu University of Science and Technology.</w:t>
      </w:r>
    </w:p>
    <w:p w14:paraId="0AEB465F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 xml:space="preserve">Senior Engineer, China Classification Society Wuhan Branch. </w:t>
      </w:r>
    </w:p>
    <w:p w14:paraId="7EF7652D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OSP03:Fatigue strength assessment application of jack-up rigs platform</w:t>
      </w:r>
    </w:p>
    <w:p w14:paraId="73F1782A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Hung Chien Do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Tuan Vu Le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Ngoc Thuan Bui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</w:p>
    <w:p w14:paraId="119BD72D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Doctor, Maritime Academy, Ho Chi Minh city University of Transport.</w:t>
      </w:r>
    </w:p>
    <w:p w14:paraId="229A8CD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Master, Ship Basic Design Department, Marine Engineering Bluetech Vietnam Company Limited.</w:t>
      </w:r>
    </w:p>
    <w:p w14:paraId="1E194C54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bCs/>
          <w:sz w:val="24"/>
          <w:szCs w:val="24"/>
        </w:rPr>
        <w:t>Master, Ship Basic Design Department, Viet Nam Marine Technology and Engineering Company Limited.</w:t>
      </w:r>
    </w:p>
    <w:p w14:paraId="4B91E58B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OSP0</w:t>
      </w:r>
      <w:r>
        <w:rPr>
          <w:rFonts w:hint="eastAsia"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: Machine learning model for fatigue crack growth prediction in marine structural steel under high-low frequency superimposed loading </w:t>
      </w:r>
    </w:p>
    <w:p w14:paraId="371FD3B9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Guozhao Li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Kuilin Yuan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Yichen Jiang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</w:p>
    <w:p w14:paraId="5B0A2BF5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School of Naval Architecture, Dalian University of Technology, Dalian, 116024, China.</w:t>
      </w:r>
    </w:p>
    <w:p w14:paraId="3045485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 xml:space="preserve">Naval Architecture and Ocean Engineering College, Dalian Maritime University, Dalian, 116026, China. </w:t>
      </w:r>
    </w:p>
    <w:p w14:paraId="6CF538D9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692D7B8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Structural Performance III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103, 13:40-15:20, Oct.17</w:t>
      </w:r>
    </w:p>
    <w:p w14:paraId="1A6A5D20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Zhongyuan Ma,</w:t>
      </w:r>
    </w:p>
    <w:p w14:paraId="7D835FB3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SP10: Study on fatigue assessment of ore carrier based on equivalent wave probability (EWP) concept</w:t>
      </w:r>
    </w:p>
    <w:p w14:paraId="33FB56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Aoba Yamaguchi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Takaaki Takauchi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Naoki Osawa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Shinichi Hirakawa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Yoshitaka Kawajiri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Tomomi Yoshida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4C2DA6E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Department of Naval Architecture and Ocean Engineering, Osaka University.</w:t>
      </w:r>
    </w:p>
    <w:p w14:paraId="0E6983D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Design Division, NIHON SHIPYARD CO., LTD.</w:t>
      </w:r>
    </w:p>
    <w:p w14:paraId="00F40D0E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SP12: Structural collapse characteristics of flat-type river-sea-going ship in waves</w:t>
      </w:r>
    </w:p>
    <w:p w14:paraId="2DA570CF">
      <w:pPr>
        <w:spacing w:line="276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Qingning Yuan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Zhiyong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>
        <w:rPr>
          <w:rFonts w:ascii="Times New Roman" w:hAnsi="Times New Roman" w:cs="Times New Roman"/>
          <w:sz w:val="24"/>
          <w:szCs w:val="24"/>
        </w:rPr>
        <w:t>, Weiguo Wu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</w:p>
    <w:p w14:paraId="3EE57AC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School of Naval Architecture, Ocean and Energy Power Engineering, Wuhan University of Technology, Wuhan 430063, China.</w:t>
      </w:r>
    </w:p>
    <w:p w14:paraId="04A532B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Green &amp; Smart River-Sea-Going Ship, Cruise and Yacht Research Centre, Wuhan University of Technology, Wuhan 430063, China.</w:t>
      </w:r>
    </w:p>
    <w:p w14:paraId="5097CB5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Hubei Province Engineering Research Center on Green &amp; Smart River-Sea-Going Ship, Wuhan 430063, China.</w:t>
      </w:r>
    </w:p>
    <w:p w14:paraId="6A614E54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SP13: Research on the remaining limitstrength of ship hull structures under fire</w:t>
      </w:r>
    </w:p>
    <w:p w14:paraId="3206D86A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Weihao Zhao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Zhiyong Pei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Zhongyuan Ma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</w:p>
    <w:p w14:paraId="4BA92390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Graduate student, School of Naval Architecture, Ocean and Energy Power Engineering, Wuhan University of Technology Wuhan, Hubei, China.</w:t>
      </w:r>
    </w:p>
    <w:p w14:paraId="32C628F9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Professor, Green &amp; Smart River-Sea-Going Ship, Cruise and Yacht Research Center, Wuhan University of Technology Wuhan, Hubei, China.</w:t>
      </w:r>
    </w:p>
    <w:p w14:paraId="771EB43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bCs/>
          <w:sz w:val="24"/>
          <w:szCs w:val="24"/>
        </w:rPr>
        <w:t>Doctoral course student, School of Naval Architecture, Ocean and Energy Power Engineering, Wuhan University of Technology Wuhan, Hubei, China.</w:t>
      </w:r>
    </w:p>
    <w:p w14:paraId="6FF59BEB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SP15: Marine corrosion and models for determining the corrosion in ship structures</w:t>
      </w:r>
    </w:p>
    <w:p w14:paraId="3C6B67B4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Vu Van Tuyen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Cu Huy Chinh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</w:p>
    <w:p w14:paraId="7F763C6E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Doctor, Faculty of Shipbuilding, Vietnam Maritime University.</w:t>
      </w:r>
    </w:p>
    <w:p w14:paraId="75F9323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Master, Faculty of Shipbuilding, Vietnam Maritime University.</w:t>
      </w:r>
    </w:p>
    <w:p w14:paraId="74080AF8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SP17: Hive-Net intelligence: a hierarchical-decentralized control framework for UAV swarm operations in maritime environments</w:t>
      </w:r>
    </w:p>
    <w:p w14:paraId="7399C5B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Cs/>
          <w:sz w:val="24"/>
          <w:szCs w:val="24"/>
        </w:rPr>
        <w:t>Chenwei Hu</w:t>
      </w: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hint="eastAsia" w:ascii="Times New Roman" w:hAnsi="Times New Roman" w:cs="Times New Roman"/>
          <w:bCs/>
          <w:sz w:val="24"/>
          <w:szCs w:val="24"/>
        </w:rPr>
        <w:t>, Mengyao Zhang</w:t>
      </w: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hint="eastAsia" w:ascii="Times New Roman" w:hAnsi="Times New Roman" w:cs="Times New Roman"/>
          <w:bCs/>
          <w:sz w:val="24"/>
          <w:szCs w:val="24"/>
        </w:rPr>
        <w:t>, Haiyu Zhang</w:t>
      </w: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>3</w:t>
      </w:r>
    </w:p>
    <w:p w14:paraId="6D425CBC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Major in Marine Engineering, School of Naval Architecture, Ocean and Energy Power Engineering, Wuhan University of Technology, Wuhan, Hubei Province, China.</w:t>
      </w:r>
    </w:p>
    <w:p w14:paraId="25EC8A1D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Naval Architecture and Ocean Engineering,School of Naval Architecture, Ocean and Energy Power</w:t>
      </w:r>
      <w:r>
        <w:rPr>
          <w:rFonts w:hint="eastAsia"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Engineering, Wuhan University of Technology, Wuhan</w:t>
      </w:r>
      <w:r>
        <w:rPr>
          <w:rFonts w:hint="eastAsia"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China.</w:t>
      </w:r>
    </w:p>
    <w:p w14:paraId="7E7B5113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bCs/>
          <w:sz w:val="24"/>
          <w:szCs w:val="24"/>
        </w:rPr>
        <w:t>Green &amp; Smart River-Sea-Going Ship, Cruise and Yacht Research Center, Wuhan University of Technology, 1178 Heping Avenue, Wuhan 430063, China.</w:t>
      </w:r>
    </w:p>
    <w:p w14:paraId="5BE23E3C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17A7936">
      <w:pPr>
        <w:pBdr>
          <w:top w:val="single" w:color="auto" w:sz="8" w:space="1"/>
          <w:bottom w:val="single" w:color="auto" w:sz="8" w:space="1"/>
        </w:pBdr>
        <w:spacing w:line="276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Production Technique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Cs/>
          <w:sz w:val="24"/>
          <w:szCs w:val="24"/>
        </w:rPr>
        <w:t>Room 103, 15:40-17:20,Oct.17</w:t>
      </w:r>
    </w:p>
    <w:p w14:paraId="2288D84C">
      <w:pPr>
        <w:pBdr>
          <w:top w:val="single" w:color="auto" w:sz="8" w:space="1"/>
          <w:bottom w:val="single" w:color="auto" w:sz="8" w:space="1"/>
        </w:pBdr>
        <w:spacing w:line="276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Chair: </w:t>
      </w:r>
      <w:r>
        <w:rPr>
          <w:rFonts w:ascii="Times New Roman" w:hAnsi="Times New Roman" w:cs="Times New Roman"/>
          <w:sz w:val="24"/>
          <w:szCs w:val="24"/>
          <w:lang w:eastAsia="ko-KR"/>
        </w:rPr>
        <w:t>Guangwu Liu</w:t>
      </w:r>
    </w:p>
    <w:p w14:paraId="76DEA09E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PT01: Sea transportation development project: innovative solutions of the Russian shipping company to strengthen trade relations with Asia</w:t>
      </w:r>
    </w:p>
    <w:p w14:paraId="55C4B267">
      <w:pPr>
        <w:widowControl/>
        <w:jc w:val="left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sz w:val="24"/>
          <w:szCs w:val="24"/>
        </w:rPr>
        <w:t>Sovin Dmitry Antonovich, Slargorodskaya Alexandra Vladimirovha</w:t>
      </w:r>
    </w:p>
    <w:p w14:paraId="75FCED8F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PT02: Long-term vessel distribution forecasting in east and southeast asia: a case study on capesize bulk carriers</w:t>
      </w:r>
    </w:p>
    <w:p w14:paraId="0332867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Balqis Shintarahayu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Takara Maruoka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Naokazu Taniguchi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>, Yujiro Wada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>, Kunihiro Hamada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14:paraId="445DD62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Doctoral Student, Department of Transportation &amp; Environmental Systems, Hiroshima University.</w:t>
      </w:r>
    </w:p>
    <w:p w14:paraId="5EED7C3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Assistant Professor, Department of Marine Engineering, Hasanuddin University.</w:t>
      </w:r>
    </w:p>
    <w:p w14:paraId="57C3705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Master Student, Department of Transportation &amp; Environmental Systems, Hiroshima University.</w:t>
      </w:r>
    </w:p>
    <w:p w14:paraId="7FB8DCE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Associate Professor, Department of Transportation &amp; Environmental Systems, Hiroshima University.</w:t>
      </w:r>
    </w:p>
    <w:p w14:paraId="7200091F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Senior Researcher, Department of Knowledge &amp; Data System, Knowledge &amp; Data System Department, National Maritime Research Institute, National Institute of Maritime, Port and Aviation Technology.</w:t>
      </w:r>
    </w:p>
    <w:p w14:paraId="066ADDE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Professor, Department of Transportation &amp; Environmental Systems, Hiroshima University.</w:t>
      </w:r>
    </w:p>
    <w:p w14:paraId="4CCEBEB4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PT03: Machine learning-based prediction of welding-induced deformation in DH36 steel T-joints fabricated via continuous simultaneous double-sided fillet welding</w:t>
      </w:r>
    </w:p>
    <w:p w14:paraId="3276E18C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Ying Tang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  <w:lang w:eastAsia="ko-KR"/>
        </w:rPr>
        <w:t>, Zhengyi Zhang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1,3</w:t>
      </w:r>
      <w:r>
        <w:rPr>
          <w:rFonts w:ascii="Times New Roman" w:hAnsi="Times New Roman" w:cs="Times New Roman"/>
          <w:sz w:val="24"/>
          <w:szCs w:val="24"/>
        </w:rPr>
        <w:t>, De Xie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1,3</w:t>
      </w:r>
    </w:p>
    <w:p w14:paraId="15B78FC1">
      <w:pPr>
        <w:widowControl/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1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School of Naval Architecture and Ocean Engineering, Huazhong University of Science and Technology, Wuhan 430074, China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129510">
      <w:pPr>
        <w:widowControl/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2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Wuchang Shipbuilding Industry Group Co., LTD., Wuhan, 430416, China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9ED5842">
      <w:pPr>
        <w:widowControl/>
        <w:overflowPunct w:val="0"/>
        <w:autoSpaceDE w:val="0"/>
        <w:autoSpaceDN w:val="0"/>
        <w:adjustRightInd w:val="0"/>
        <w:jc w:val="lef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>3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Hubei Provincial Engineering Research Center of Data Techniques and Supporting Software for Ships, Wuhan 430074, China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15FC6D3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PT04: Fire safety readiness assessment of indonesian ferr</w:t>
      </w:r>
      <w:r>
        <w:rPr>
          <w:rFonts w:hint="eastAsia" w:ascii="Times New Roman" w:hAnsi="Times New Roman" w:cs="Times New Roman"/>
          <w:b/>
          <w:sz w:val="24"/>
          <w:szCs w:val="24"/>
        </w:rPr>
        <w:t>y</w:t>
      </w:r>
      <w:r>
        <w:rPr>
          <w:rFonts w:ascii="Times New Roman" w:hAnsi="Times New Roman" w:cs="Times New Roman"/>
          <w:b/>
          <w:sz w:val="24"/>
          <w:szCs w:val="24"/>
        </w:rPr>
        <w:t xml:space="preserve"> on transporting electrical vehicles</w:t>
      </w:r>
    </w:p>
    <w:p w14:paraId="625B673D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Ayumi Putri Varadita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Muhamad Rizqi Fitra Hariadi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Adam Perdana Putera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Fivid Rivantoro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Wanginingastuti Mutmainnah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Mohammad Arif Kurniawan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67948026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Researcher, Division of Research and Development Classification &amp; Statutory, Biro Klasifikasi Indonesia.</w:t>
      </w:r>
    </w:p>
    <w:p w14:paraId="47052EB6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Engineer, Division of Engineering Design Review, Biro Klasifikasi Indonesia.</w:t>
      </w:r>
    </w:p>
    <w:p w14:paraId="2CDDCE17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PT05：Trajectory prediction of drifting unmanned surface vehicle by multi-step extended kalman filter</w:t>
      </w:r>
    </w:p>
    <w:p w14:paraId="54381741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Jae Gwan Kim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Sung-min Eom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Dong-Heon Yang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Seungha Lee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Kookhyun Kim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, Dae-Seung Cho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Yun-ho Shin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</w:p>
    <w:p w14:paraId="06E0FCB9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Department of Naval Architecture and Ocean Engineering/GCRC-SOP, Pusan National University, Busan 46241, Korea.</w:t>
      </w:r>
    </w:p>
    <w:p w14:paraId="004BEC19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CNAVE Co., Ltd, Busan 49478,Korea.</w:t>
      </w:r>
    </w:p>
    <w:p w14:paraId="7BAD38F8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bCs/>
          <w:sz w:val="24"/>
          <w:szCs w:val="24"/>
        </w:rPr>
        <w:t>Advanced Defense Engineering Course, Graduate School of Changwon National University, Changwon 51140, Korea.</w:t>
      </w:r>
    </w:p>
    <w:p w14:paraId="3F6F83A6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41A3B6A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Noise and Vibration  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104, 13:40-15:20, Oct.17</w:t>
      </w:r>
    </w:p>
    <w:p w14:paraId="6D662F9E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Wulong Hu</w:t>
      </w:r>
    </w:p>
    <w:p w14:paraId="043D9FA3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NVP01:Numerical simulation of drag and noise reduction mechanisms for flow around a circular cylinder with grooved surfaces</w:t>
      </w:r>
    </w:p>
    <w:p w14:paraId="4B21DE9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Siyuan Zuo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  <w:r>
        <w:rPr>
          <w:rFonts w:ascii="Times New Roman" w:hAnsi="Times New Roman" w:cs="Times New Roman"/>
          <w:sz w:val="24"/>
          <w:szCs w:val="24"/>
        </w:rPr>
        <w:t>, Wulong Hu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1,2</w:t>
      </w:r>
    </w:p>
    <w:p w14:paraId="6D6557C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Green &amp; Smart River-Sea-Going Ship, Cruise and Yacht Research Center，Wuhan University of Technology, Wuhan 430063, China.</w:t>
      </w:r>
    </w:p>
    <w:p w14:paraId="63E4DF48">
      <w:pPr>
        <w:spacing w:line="276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Ocean and Energy Power Engineering, Wuhan University of Technology, Wuhan 430063, China.</w:t>
      </w:r>
    </w:p>
    <w:p w14:paraId="5E56A858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NVP02:Acoustic characteristics of the surface corrugated groove structure on underwater vehicles</w:t>
      </w:r>
    </w:p>
    <w:p w14:paraId="3D8513F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Haishan Xia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Wulong Hu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,Sibo Xie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,SiYuan Zuo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355C601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Doctoral course student, School of Naval Architecture, Ocean and Energy Power Engineering, Wuhan University of Technology.</w:t>
      </w:r>
    </w:p>
    <w:p w14:paraId="33E05A3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Assistant Professor, School of Naval Architecture, Ocean and Energy Power Engineering, Wuhan University of Technology.</w:t>
      </w:r>
    </w:p>
    <w:p w14:paraId="40F2628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Master's course student, School of Naval Architecture, Ocean and Energy Power Engineering, Wuhan University of Technology.</w:t>
      </w:r>
    </w:p>
    <w:p w14:paraId="2DBA8765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NVP03：Analysis of soundscape comfort design of open areas in large cruise ship</w:t>
      </w:r>
    </w:p>
    <w:p w14:paraId="67E909E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Haolong Wu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Changxue Pan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722EB9F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School of Art and Design, Wuhan University of Technology, Wuhan 430070, Hubei Province.</w:t>
      </w:r>
    </w:p>
    <w:p w14:paraId="05A01B29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NVP04: Wake characteristics prediction of a floating wind turbine</w:t>
      </w:r>
    </w:p>
    <w:p w14:paraId="6A3EA7D1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Chun Liang Tan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Tsung Yu Hsiao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Shiu Wu Chau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</w:p>
    <w:p w14:paraId="00B8F869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Doctoral student, Department of Engineering Science and Ocean Engineering, National Taiwan University.</w:t>
      </w:r>
    </w:p>
    <w:p w14:paraId="531E94CF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Master’s student, Department of Engineering Science and Ocean Engineering, National Taiwan University.</w:t>
      </w:r>
    </w:p>
    <w:p w14:paraId="573F99AC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bCs/>
          <w:sz w:val="24"/>
          <w:szCs w:val="24"/>
        </w:rPr>
        <w:t>Professor, Department of Engineering Science and Ocean Engineering, National Taiwan University.</w:t>
      </w:r>
    </w:p>
    <w:p w14:paraId="3DF743E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1F6099B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Cruise ship and Yacht II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104, 15:40-17:20, Oct.17</w:t>
      </w:r>
    </w:p>
    <w:p w14:paraId="66DB5AB8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Jin Gan</w:t>
      </w:r>
    </w:p>
    <w:p w14:paraId="083435C4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CY06:Experimental and numerical analysis of inter-cabin sound insulation in cruise ships</w:t>
      </w:r>
    </w:p>
    <w:p w14:paraId="55FF496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Jinpeng Jing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Jin Gan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Xin Gu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Weiguo Wu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3DB03D9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Doctoral course student, School of Naval Architecture, Ocean and Energy Power Engineering, Wuhan University of Technology.</w:t>
      </w:r>
    </w:p>
    <w:p w14:paraId="2D380B7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Professor, School of Naval Architecture, Ocean and Energy Power Engineering, Wuhan University of Technology.</w:t>
      </w:r>
    </w:p>
    <w:p w14:paraId="5A1CE2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Doctoral course student, School of Naval Architecture, Ocean and Energy Power Engineering, Wuhan University of Technology.</w:t>
      </w:r>
    </w:p>
    <w:p w14:paraId="211F603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Professor, Green &amp; Smart River-Sea-Going Ship, Cruise and Yacht Research Center, Wuhan University of Technology.</w:t>
      </w:r>
    </w:p>
    <w:p w14:paraId="4BBA66E8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CY07:Numerical prediction and experimental investigation of sound quality for wind-induced aerodynamic noise from cruise ship windshield</w:t>
      </w:r>
    </w:p>
    <w:p w14:paraId="490ABF1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Xiliang Feng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Jin Gan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Weiguo Wu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3C51323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Doctoral course student, Sanya Science and Education Innovation Park, Wuhan University of Technology.</w:t>
      </w:r>
    </w:p>
    <w:p w14:paraId="12003A8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Professor, School of Naval Architecture, Ocean and Energy Power Engineering, Wuhan University of Technology.</w:t>
      </w:r>
    </w:p>
    <w:p w14:paraId="2DD3138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Professor, Green &amp; Smart River-Sea-Going Ship, Cruise Ship and Yacht Research Center, Wuhan University of Technology.</w:t>
      </w:r>
    </w:p>
    <w:p w14:paraId="15A0255D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CY08: Wind Comfort Analysis of an Open Deck on a Cruise Ship Based on CFD</w:t>
      </w:r>
    </w:p>
    <w:p w14:paraId="3BC6310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Dapeng Zhang, Xianshu Li, Gaoshuai Wang</w:t>
      </w:r>
    </w:p>
    <w:p w14:paraId="3D53EE5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Shanghai waigaoqiao Shipbuilding Co.,Ltd.Shanghai, China</w:t>
      </w:r>
    </w:p>
    <w:p w14:paraId="57EBC27E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CY09:Research on the Airflow Field of Cruise Ships with Sails</w:t>
      </w:r>
    </w:p>
    <w:p w14:paraId="0A9146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Yiming Huang, Chen Gang, ZhangJian Wang, Jianing Li, Dapeng Zhang, Wenjie Zhang</w:t>
      </w:r>
    </w:p>
    <w:p w14:paraId="0254DC1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Shanghai Waigaoqiao Shipbuilding Co., Ltd., Shanghai, China</w:t>
      </w:r>
    </w:p>
    <w:p w14:paraId="0C8C471C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C90AE19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Structural Response II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202, 13:40-15:20, Oct.17</w:t>
      </w:r>
    </w:p>
    <w:p w14:paraId="5573FD5E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Ahmet Ergin</w:t>
      </w:r>
    </w:p>
    <w:p w14:paraId="5DCBD949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SR05: Characteristics of ship-ship interaction under regular waves</w:t>
      </w:r>
    </w:p>
    <w:p w14:paraId="705BB31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Yang Miao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Zhiyong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Weiguo Wu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08F15C1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Graduate student, Green and Smart River-Sea-Going Ship Cruise and Yacht Research Center, Wuhan University of Technology. </w:t>
      </w:r>
    </w:p>
    <w:p w14:paraId="2E66616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Professor, Green and Smart River-Sea-Going Ship Cruise and Yacht Research Center, Wuhan University of Technology.</w:t>
      </w:r>
    </w:p>
    <w:p w14:paraId="28B47D99">
      <w:pPr>
        <w:spacing w:line="276" w:lineRule="auto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Professor, Green and Smart River-Sea-Going Ship Cruise and Yacht Research Center, Wuhan University of Technology.</w:t>
      </w:r>
    </w:p>
    <w:p w14:paraId="2F4318BF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SR06: A localized interpolation technique for the simulation of short-crested water waves in computational fluid dynamics in a parallel computational environment</w:t>
      </w:r>
    </w:p>
    <w:p w14:paraId="3C1919C6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Young Myung Choi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Jae Won Seo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Tae Young Kim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Min Su Cho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Moran Charlou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Mattieu Tiero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Guillaume Ducrozet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Benjamin Bouscasse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Sung chul Shin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Eun Soo Kim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29FE983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Dept. of Naval Architecture and Ocean Engineering, Pusan National University, Busan, Korea.</w:t>
      </w:r>
    </w:p>
    <w:p w14:paraId="27228DA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LHEEA CNRS UMR 6598, École Centrale de Nantes, Nantes, France. </w:t>
      </w:r>
    </w:p>
    <w:p w14:paraId="73A07244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SR07: Overall design of 100-meter class dislocation four-module semi-submersible platform</w:t>
      </w:r>
    </w:p>
    <w:p w14:paraId="6D4C828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Shubo Sun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Zhiyong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2,3</w:t>
      </w:r>
    </w:p>
    <w:p w14:paraId="2B39522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School of Naval Architecture, Ocean and Energy Power Engineering, Wuhan University of Technology, Wuhan, Hubei, China.</w:t>
      </w:r>
    </w:p>
    <w:p w14:paraId="5110C66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Green &amp; Smart River-Sea-Going Ship, Cruise and Yacht Research Centre, Wuhan University of Technology, Wuhan, Hubei, China.</w:t>
      </w:r>
    </w:p>
    <w:p w14:paraId="0B9763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Hubei Province Engineering Research Center on Green &amp; Smart River-Sea-Going Ship, Wuhan, Hubei, China.</w:t>
      </w:r>
    </w:p>
    <w:p w14:paraId="49DFBD7A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SR08: Mass and damping ratio effects on wake-induced vibration in tandem cylinders</w:t>
      </w:r>
    </w:p>
    <w:p w14:paraId="2774CC23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Hongyuan Liu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Xinyu Tong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Weicheng Cui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Dixia Fan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14:paraId="46C813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eastAsia="ko-KR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School of Engineering, Westlake University, Hangzhou, China.</w:t>
      </w:r>
    </w:p>
    <w:p w14:paraId="04AFB5A6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SR09：Hydroelastic response behavior of a scaled submarine pressure hull partially in contact with fluid</w:t>
      </w:r>
    </w:p>
    <w:p w14:paraId="63D84E09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Ahmet Ergin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İbrahim Tugru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Ardic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Mustafa Erden Yildizdag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7C3699F7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Professor, Faculty of Naval Architecture and Ocean Engineering, Istanbul Technical University.</w:t>
      </w:r>
    </w:p>
    <w:p w14:paraId="55BD8BBF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Doctoral Student, Faculty of Naval Architecture and Ocean Engineering, Istanbul Technical University.</w:t>
      </w:r>
    </w:p>
    <w:p w14:paraId="63A6F155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Assistant Professor, Faculty of Naval Architecture and Ocean Engineering, Istanbul Technical University.</w:t>
      </w:r>
    </w:p>
    <w:p w14:paraId="168526A5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D28367A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External and/or Internal Loads II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Room 202, 15:40-17:20, Oct.17</w:t>
      </w:r>
    </w:p>
    <w:p w14:paraId="5ABE9214">
      <w:pPr>
        <w:pBdr>
          <w:top w:val="single" w:color="auto" w:sz="8" w:space="1"/>
          <w:bottom w:val="single" w:color="auto" w:sz="8" w:space="1"/>
        </w:pBd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Chair: Gang Liu</w:t>
      </w:r>
    </w:p>
    <w:p w14:paraId="5BF6E61A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EIL06: Experimental studies on underwater blast induced cavitation loads near sandwich structures</w:t>
      </w:r>
    </w:p>
    <w:p w14:paraId="29E64F4F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Jiale Chen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Zeyu Jin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, Jinzhu Zhai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, Dongquan Tian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Cs/>
          <w:sz w:val="24"/>
          <w:szCs w:val="24"/>
        </w:rPr>
        <w:t>, Xiangshao Kong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4</w:t>
      </w:r>
    </w:p>
    <w:p w14:paraId="037D57B4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bCs/>
          <w:sz w:val="24"/>
          <w:szCs w:val="24"/>
        </w:rPr>
        <w:t>Master course student, School of Naval Architecture, Ocean and Energy Power Engineering, Wuhan University of Technology.</w:t>
      </w:r>
    </w:p>
    <w:p w14:paraId="7A9A4B3C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bCs/>
          <w:sz w:val="24"/>
          <w:szCs w:val="24"/>
        </w:rPr>
        <w:t>Associate professor, Green &amp; Smart River-Sea-Going Ship, Cruise and Yacht Research Center, Wuhan University of Technology.</w:t>
      </w:r>
    </w:p>
    <w:p w14:paraId="0C453B81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bCs/>
          <w:sz w:val="24"/>
          <w:szCs w:val="24"/>
        </w:rPr>
        <w:t>Master course student, School of Naval Architecture, Ocean and Energy Power Engineering, Wuhan University of Technology.</w:t>
      </w:r>
    </w:p>
    <w:p w14:paraId="57087D55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bCs/>
          <w:sz w:val="24"/>
          <w:szCs w:val="24"/>
        </w:rPr>
        <w:t>Professor, Green &amp; Smart River-Sea-Going Ship, Cruise and Yacht Research Center, Wuhan University of Technology.</w:t>
      </w:r>
    </w:p>
    <w:p w14:paraId="7BBD0BEE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EIL07：Optimal sensor placement for stiffened hull panels using iFEM</w:t>
      </w:r>
    </w:p>
    <w:p w14:paraId="1E7F9270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Yijin Chen, Xiangdong Li, Gang Liu</w:t>
      </w:r>
    </w:p>
    <w:p w14:paraId="1F21989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School of Naval Architecture and Ocean Engineering, Dalian University of Technology, 2 Linggong Road, Ganjingzi District, Dalian 116024, China</w:t>
      </w:r>
    </w:p>
    <w:p w14:paraId="66E7EB1D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EIL08：Dynamic slamming response of rectangular plates considering plastic accumulation</w:t>
      </w:r>
    </w:p>
    <w:p w14:paraId="6A33A6F4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Zhongyuan Ma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Zhiyong Pei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5A98BC4D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Doctor, School of Naval Architecture, Ocean and Energy Power Engineering, Wuhan University of Technology.</w:t>
      </w:r>
    </w:p>
    <w:p w14:paraId="307CB1C3">
      <w:pPr>
        <w:tabs>
          <w:tab w:val="left" w:pos="5387"/>
          <w:tab w:val="left" w:pos="5670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Professor, Green &amp; Smart River-Sea-Going Ship, Cruise and Yacht Research Center, Wuhan University of Technology.</w:t>
      </w:r>
    </w:p>
    <w:p w14:paraId="3ABC4CDF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EIL09: Experimental study of mechanical properties of liquid nanofoams under quasi-static loads</w:t>
      </w:r>
    </w:p>
    <w:p w14:paraId="64DDE857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Dongquan Tian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Zeyu Jin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Guiyan Li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Caiyu Yin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Xiangshao Kong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14:paraId="30274FF0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Master course student, Faculty of Marine, Marine and Energy Power Engineering, Wuhan University of Technology.</w:t>
      </w:r>
    </w:p>
    <w:p w14:paraId="6F32671A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Associate Professor, Green &amp; Smart River-Sea-Going Ship, Cruise and Yacht Research Center, Wuhan University of Technology.</w:t>
      </w:r>
    </w:p>
    <w:p w14:paraId="7BAA4422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Associate Professor, School of Naval Architecture and Ocean Engineering, Huazhong University of Science and Technology.</w:t>
      </w:r>
    </w:p>
    <w:p w14:paraId="4E04B793">
      <w:pPr>
        <w:pStyle w:val="12"/>
        <w:spacing w:line="276" w:lineRule="auto"/>
        <w:ind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Professor, Green &amp; Smart River-Sea-Going Ship, Cruise and Yacht Research Center, Wuhan University of Technology.</w:t>
      </w:r>
    </w:p>
    <w:p w14:paraId="2603598C">
      <w:pPr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EIL10: Research on the destructive effects of different explosives on stiffened cylindrical shells in deep-water environments</w:t>
      </w:r>
    </w:p>
    <w:p w14:paraId="698F0CD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Wentao Xu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Zeyu Jin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Xin Wu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Xiangshao Kong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2FECDB7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Master course student, School of Naval Architecture, Ocean and Energy Power Engineering, Wuhan University of Technology.</w:t>
      </w:r>
    </w:p>
    <w:p w14:paraId="2CAD318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Associate professor, Green &amp; Smart River-Sea-Going Ship, Cruise and Yacht Research Center, Wuhan University of Technology.</w:t>
      </w:r>
    </w:p>
    <w:p w14:paraId="0B514609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Professor, Green &amp; Smart River-Sea-Going Ship, Cruise and Yacht Research Center, Wuhan University of Technology.</w:t>
      </w:r>
    </w:p>
    <w:p w14:paraId="47F879C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226464BE">
      <w:pPr>
        <w:spacing w:after="240" w:line="360" w:lineRule="auto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Transportation </w:t>
      </w:r>
    </w:p>
    <w:p w14:paraId="00798F44">
      <w:pPr>
        <w:spacing w:after="120" w:line="56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Airport Pick-up:</w:t>
      </w:r>
      <w:r>
        <w:rPr>
          <w:rFonts w:ascii="Times New Roman" w:hAnsi="Times New Roman" w:cs="Times New Roman"/>
          <w:sz w:val="28"/>
          <w:szCs w:val="28"/>
        </w:rPr>
        <w:t xml:space="preserve"> Available for international attendees on Oct 15, 2025 (10:00-20:00).</w:t>
      </w:r>
    </w:p>
    <w:p w14:paraId="5279C6B2">
      <w:pPr>
        <w:spacing w:after="120" w:line="56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Required Action:</w:t>
      </w:r>
      <w:r>
        <w:rPr>
          <w:rFonts w:ascii="Times New Roman" w:hAnsi="Times New Roman" w:cs="Times New Roman"/>
          <w:sz w:val="28"/>
          <w:szCs w:val="28"/>
        </w:rPr>
        <w:t xml:space="preserve"> Non-Chinese participants must provide flight details for themselves and their companions to the organizers beforehand.</w:t>
      </w:r>
    </w:p>
    <w:p w14:paraId="24C86DD6">
      <w:pPr>
        <w:spacing w:after="120" w:line="56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Meet-up Point:</w:t>
      </w:r>
      <w:r>
        <w:rPr>
          <w:rFonts w:ascii="Times New Roman" w:hAnsi="Times New Roman" w:cs="Times New Roman"/>
          <w:sz w:val="28"/>
          <w:szCs w:val="28"/>
        </w:rPr>
        <w:t xml:space="preserve"> Volunteers in uniform (see below) will be at arrival exits with a conference banner.</w:t>
      </w:r>
    </w:p>
    <w:p w14:paraId="382A8183">
      <w:pPr>
        <w:spacing w:after="120" w:line="56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Emergency Contacts:</w:t>
      </w:r>
      <w:r>
        <w:rPr>
          <w:rFonts w:ascii="Times New Roman" w:hAnsi="Times New Roman" w:cs="Times New Roman"/>
          <w:sz w:val="28"/>
          <w:szCs w:val="28"/>
        </w:rPr>
        <w:t xml:space="preserve"> Bin Yang (+86 18852899254); Liuming Yang (+86 13349910649)</w:t>
      </w:r>
    </w:p>
    <w:p w14:paraId="51B73F1A">
      <w:pPr>
        <w:spacing w:after="120" w:line="560" w:lineRule="exact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Uniform:</w:t>
      </w:r>
    </w:p>
    <w:p w14:paraId="7DFCB157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5012690" cy="3423285"/>
            <wp:effectExtent l="0" t="0" r="6985" b="9525"/>
            <wp:docPr id="17" name="图片 17" descr="9964da20279f1893490fc67ce8e39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964da20279f1893490fc67ce8e39e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C6232">
      <w:pPr>
        <w:spacing w:after="120" w:line="560" w:lineRule="exact"/>
        <w:jc w:val="left"/>
        <w:rPr>
          <w:rFonts w:ascii="Times New Roman" w:hAnsi="Times New Roman" w:cs="Times New Roman"/>
          <w:sz w:val="28"/>
          <w:szCs w:val="28"/>
        </w:rPr>
      </w:pPr>
    </w:p>
    <w:p w14:paraId="5BC001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FE47A6">
      <w:pPr>
        <w:spacing w:after="120" w:line="560" w:lineRule="exact"/>
        <w:jc w:val="left"/>
        <w:rPr>
          <w:rFonts w:ascii="Times New Roman" w:hAnsi="Times New Roman" w:cs="Times New Roman"/>
          <w:sz w:val="28"/>
          <w:szCs w:val="28"/>
        </w:rPr>
      </w:pPr>
    </w:p>
    <w:p w14:paraId="090FAE5C"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Wuhan Tianhe International Airport (WUH)→ Conference Center, West Campus, Mafangshan Campus, Wuhan University of Technology</w:t>
      </w:r>
    </w:p>
    <w:p w14:paraId="39A0A70F">
      <w:pPr>
        <w:pStyle w:val="6"/>
        <w:widowControl/>
        <w:shd w:val="clear" w:color="auto" w:fill="FFFFFF"/>
        <w:spacing w:beforeAutospacing="0" w:afterAutospacing="0"/>
        <w:jc w:val="both"/>
        <w:rPr>
          <w:rFonts w:ascii="Times New Roman" w:hAnsi="Times New Roman"/>
          <w:b/>
          <w:bCs/>
          <w:kern w:val="2"/>
          <w:sz w:val="28"/>
          <w:szCs w:val="28"/>
        </w:rPr>
      </w:pPr>
      <w:r>
        <w:rPr>
          <w:rFonts w:ascii="Times New Roman" w:hAnsi="Times New Roman"/>
          <w:b/>
          <w:bCs/>
          <w:kern w:val="2"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kern w:val="2"/>
          <w:szCs w:val="24"/>
        </w:rPr>
        <w:t xml:space="preserve">武汉天河国际机场→ 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武汉理工大学马房山校区西院 </w:t>
      </w:r>
      <w:r>
        <w:rPr>
          <w:rFonts w:ascii="Times New Roman" w:hAnsi="Times New Roman"/>
          <w:b/>
          <w:bCs/>
          <w:kern w:val="2"/>
          <w:szCs w:val="24"/>
        </w:rPr>
        <w:t>会议中心</w:t>
      </w:r>
    </w:p>
    <w:p w14:paraId="6335C7A8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Recommended Route Link (推荐路线链接):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Style w:val="11"/>
          <w:rFonts w:hint="eastAsia" w:ascii="Times New Roman" w:hAnsi="Times New Roman"/>
          <w:b/>
          <w:bCs/>
          <w:kern w:val="2"/>
          <w:szCs w:val="24"/>
        </w:rPr>
        <w:t>https://surl.amap.com/giNUBtL1w9jM</w:t>
      </w:r>
    </w:p>
    <w:p w14:paraId="213976BD">
      <w:pPr>
        <w:pStyle w:val="6"/>
        <w:widowControl/>
        <w:shd w:val="clear" w:color="auto" w:fill="FFFFFF"/>
        <w:spacing w:beforeAutospacing="0" w:afterAutospacing="0" w:line="130" w:lineRule="atLeast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  </w:t>
      </w:r>
      <w:r>
        <w:rPr>
          <w:rFonts w:ascii="Times New Roman" w:hAnsi="Times New Roman"/>
          <w:b/>
          <w:bCs/>
          <w:kern w:val="2"/>
          <w:szCs w:val="24"/>
        </w:rPr>
        <w:t>Text Description</w:t>
      </w:r>
      <w:r>
        <w:rPr>
          <w:rFonts w:hint="eastAsia" w:ascii="Times New Roman" w:hAnsi="Times New Roman"/>
          <w:b/>
          <w:bCs/>
          <w:kern w:val="2"/>
          <w:szCs w:val="24"/>
        </w:rPr>
        <w:t>:</w:t>
      </w:r>
    </w:p>
    <w:p w14:paraId="348CEA0E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· From </w:t>
      </w:r>
      <w:r>
        <w:rPr>
          <w:rFonts w:hint="eastAsia" w:ascii="Times New Roman" w:hAnsi="Times New Roman"/>
          <w:color w:val="C00000"/>
          <w:kern w:val="2"/>
          <w:szCs w:val="24"/>
        </w:rPr>
        <w:t>Tianhe Airport Station (天河机场站)</w:t>
      </w:r>
      <w:r>
        <w:rPr>
          <w:rFonts w:hint="eastAsia" w:ascii="Times New Roman" w:hAnsi="Times New Roman"/>
          <w:kern w:val="2"/>
          <w:szCs w:val="24"/>
        </w:rPr>
        <w:t xml:space="preserve">, take </w:t>
      </w:r>
      <w:r>
        <w:rPr>
          <w:rFonts w:hint="eastAsia" w:ascii="Times New Roman" w:hAnsi="Times New Roman"/>
          <w:b/>
          <w:bCs/>
          <w:kern w:val="2"/>
          <w:szCs w:val="24"/>
        </w:rPr>
        <w:t>Metro Line 2</w:t>
      </w:r>
      <w:r>
        <w:rPr>
          <w:rFonts w:hint="eastAsia" w:ascii="Times New Roman" w:hAnsi="Times New Roman"/>
          <w:kern w:val="2"/>
          <w:szCs w:val="24"/>
        </w:rPr>
        <w:t xml:space="preserve">(towards Fozuling，佛祖岭方向) directly to </w:t>
      </w:r>
      <w:r>
        <w:rPr>
          <w:rFonts w:hint="eastAsia" w:ascii="Times New Roman" w:hAnsi="Times New Roman"/>
          <w:color w:val="C00000"/>
          <w:kern w:val="2"/>
          <w:szCs w:val="24"/>
        </w:rPr>
        <w:t>Jiedaokou Station(街道口站)</w:t>
      </w:r>
      <w:r>
        <w:rPr>
          <w:rFonts w:hint="eastAsia" w:ascii="Times New Roman" w:hAnsi="Times New Roman"/>
          <w:kern w:val="2"/>
          <w:szCs w:val="24"/>
        </w:rPr>
        <w:t>. No transfers needed.</w:t>
      </w:r>
    </w:p>
    <w:p w14:paraId="1CFBFA2C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>· After arriving at Jiedaokou Station:</w:t>
      </w:r>
    </w:p>
    <w:p w14:paraId="09B930B8">
      <w:pPr>
        <w:pStyle w:val="6"/>
        <w:widowControl/>
        <w:shd w:val="clear" w:color="auto" w:fill="FFFFFF"/>
        <w:spacing w:beforeAutospacing="0" w:afterAutospacing="0" w:line="130" w:lineRule="atLeast"/>
        <w:ind w:left="1050" w:leftChars="5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For the </w:t>
      </w:r>
      <w:r>
        <w:rPr>
          <w:rFonts w:hint="eastAsia" w:ascii="Times New Roman" w:hAnsi="Times New Roman"/>
          <w:b/>
          <w:bCs/>
          <w:kern w:val="2"/>
          <w:szCs w:val="24"/>
          <w:u w:val="single"/>
        </w:rPr>
        <w:t>Conference Center</w:t>
      </w:r>
      <w:r>
        <w:rPr>
          <w:rFonts w:hint="eastAsia" w:ascii="Times New Roman" w:hAnsi="Times New Roman"/>
          <w:kern w:val="2"/>
          <w:szCs w:val="24"/>
        </w:rPr>
        <w:t>: Use Exit J（J口）and walk approximately 700 meters to Wuhan University of Technology, West Campus of Ma Fangshan(武汉理工马房山校区西院）</w:t>
      </w:r>
    </w:p>
    <w:p w14:paraId="208EC84E">
      <w:pPr>
        <w:pStyle w:val="6"/>
        <w:widowControl/>
        <w:shd w:val="clear" w:color="auto" w:fill="FFFFFF"/>
        <w:spacing w:beforeAutospacing="0" w:afterAutospacing="0" w:line="130" w:lineRule="atLeast"/>
        <w:ind w:left="1050" w:leftChars="5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For </w:t>
      </w:r>
      <w:r>
        <w:rPr>
          <w:rFonts w:hint="eastAsia" w:ascii="Times New Roman" w:hAnsi="Times New Roman"/>
          <w:b/>
          <w:bCs/>
          <w:kern w:val="2"/>
          <w:szCs w:val="24"/>
          <w:u w:val="single"/>
        </w:rPr>
        <w:t>Vienna International Hotel (Jiedaokou Branch)</w:t>
      </w:r>
      <w:r>
        <w:rPr>
          <w:rFonts w:hint="eastAsia" w:ascii="Times New Roman" w:hAnsi="Times New Roman"/>
          <w:kern w:val="2"/>
          <w:szCs w:val="24"/>
        </w:rPr>
        <w:t>: Use Exit L(L口）and walk approximately 500 meters to the hotel.</w:t>
      </w:r>
    </w:p>
    <w:p w14:paraId="20A71A6D">
      <w:pPr>
        <w:pStyle w:val="6"/>
        <w:widowControl/>
        <w:shd w:val="clear" w:color="auto" w:fill="FFFFFF"/>
        <w:spacing w:beforeAutospacing="0" w:afterAutospacing="0"/>
        <w:jc w:val="center"/>
        <w:rPr>
          <w:rFonts w:ascii="Times New Roman" w:hAnsi="Times New Roman" w:eastAsia="Noto Sans SC"/>
          <w:color w:val="393939"/>
          <w:szCs w:val="24"/>
          <w:shd w:val="clear" w:color="auto" w:fill="FFFFFF"/>
        </w:rPr>
      </w:pPr>
      <w:r>
        <w:rPr>
          <w:rFonts w:ascii="Times New Roman" w:hAnsi="Times New Roman" w:eastAsia="Noto Sans SC"/>
          <w:color w:val="393939"/>
          <w:szCs w:val="24"/>
          <w:shd w:val="clear" w:color="auto" w:fill="FFFFFF"/>
        </w:rPr>
        <w:drawing>
          <wp:inline distT="0" distB="0" distL="114300" distR="114300">
            <wp:extent cx="6621145" cy="4882515"/>
            <wp:effectExtent l="0" t="0" r="8255" b="698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AD8304">
      <w:pPr>
        <w:pStyle w:val="6"/>
        <w:widowControl/>
        <w:shd w:val="clear" w:color="auto" w:fill="FFFFFF"/>
        <w:spacing w:beforeAutospacing="0" w:afterAutospacing="0" w:line="130" w:lineRule="atLeast"/>
        <w:ind w:left="239" w:leftChars="114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Estimated Time: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Fonts w:ascii="Times New Roman" w:hAnsi="Times New Roman"/>
          <w:b/>
          <w:bCs/>
          <w:kern w:val="2"/>
          <w:szCs w:val="24"/>
        </w:rPr>
        <w:t>~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1 hour </w:t>
      </w:r>
      <w:r>
        <w:rPr>
          <w:rFonts w:ascii="Times New Roman" w:hAnsi="Times New Roman"/>
          <w:b/>
          <w:bCs/>
          <w:kern w:val="2"/>
          <w:szCs w:val="24"/>
        </w:rPr>
        <w:t>3</w:t>
      </w:r>
      <w:r>
        <w:rPr>
          <w:rFonts w:hint="eastAsia" w:ascii="Times New Roman" w:hAnsi="Times New Roman"/>
          <w:b/>
          <w:bCs/>
          <w:kern w:val="2"/>
          <w:szCs w:val="24"/>
        </w:rPr>
        <w:t>1</w:t>
      </w:r>
      <w:r>
        <w:rPr>
          <w:rFonts w:ascii="Times New Roman" w:hAnsi="Times New Roman"/>
          <w:b/>
          <w:bCs/>
          <w:kern w:val="2"/>
          <w:szCs w:val="24"/>
        </w:rPr>
        <w:t xml:space="preserve"> minutes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(42.8km）</w:t>
      </w:r>
      <w:r>
        <w:rPr>
          <w:rFonts w:ascii="Times New Roman" w:hAnsi="Times New Roman"/>
          <w:b/>
          <w:bCs/>
          <w:kern w:val="2"/>
          <w:szCs w:val="24"/>
        </w:rPr>
        <w:br w:type="textWrapping"/>
      </w:r>
      <w:r>
        <w:rPr>
          <w:rFonts w:ascii="Times New Roman" w:hAnsi="Times New Roman"/>
          <w:b/>
          <w:bCs/>
          <w:kern w:val="2"/>
          <w:szCs w:val="24"/>
        </w:rPr>
        <w:t>Ticket Cost: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Fonts w:ascii="Times New Roman" w:hAnsi="Times New Roman"/>
          <w:b/>
          <w:bCs/>
          <w:kern w:val="2"/>
          <w:szCs w:val="24"/>
        </w:rPr>
        <w:t>~¥</w:t>
      </w:r>
      <w:r>
        <w:rPr>
          <w:rFonts w:hint="eastAsia" w:ascii="Times New Roman" w:hAnsi="Times New Roman"/>
          <w:b/>
          <w:bCs/>
          <w:kern w:val="2"/>
          <w:szCs w:val="24"/>
        </w:rPr>
        <w:t>8</w:t>
      </w:r>
    </w:p>
    <w:p w14:paraId="2C880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3C0E33"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Wuhan Railway Station → Conference Center, West Campus, Mafangshan Campus, Wuhan University of Technology</w:t>
      </w:r>
    </w:p>
    <w:p w14:paraId="6CF9B076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武汉</w:t>
      </w:r>
      <w:r>
        <w:rPr>
          <w:rFonts w:hint="eastAsia" w:ascii="Times New Roman" w:hAnsi="Times New Roman"/>
          <w:b/>
          <w:bCs/>
          <w:kern w:val="2"/>
          <w:szCs w:val="24"/>
        </w:rPr>
        <w:t>站</w:t>
      </w:r>
      <w:r>
        <w:rPr>
          <w:rFonts w:ascii="Times New Roman" w:hAnsi="Times New Roman"/>
          <w:b/>
          <w:bCs/>
          <w:kern w:val="2"/>
          <w:szCs w:val="24"/>
        </w:rPr>
        <w:t xml:space="preserve">→ 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武汉理工大学马房山校区西院 </w:t>
      </w:r>
      <w:r>
        <w:rPr>
          <w:rFonts w:ascii="Times New Roman" w:hAnsi="Times New Roman"/>
          <w:b/>
          <w:bCs/>
          <w:kern w:val="2"/>
          <w:szCs w:val="24"/>
        </w:rPr>
        <w:t>会议中心</w:t>
      </w:r>
    </w:p>
    <w:p w14:paraId="41F39B79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color w:val="0000FF"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Recommended Route Link (推荐路线链接):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fldChar w:fldCharType="begin"/>
      </w:r>
      <w:r>
        <w:instrText xml:space="preserve"> HYPERLINK "https://surl.amap.com/gZp9h6V1wcIA" </w:instrText>
      </w:r>
      <w:r>
        <w:fldChar w:fldCharType="separate"/>
      </w:r>
      <w:r>
        <w:rPr>
          <w:rStyle w:val="11"/>
          <w:rFonts w:hint="eastAsia" w:ascii="Times New Roman" w:hAnsi="Times New Roman"/>
          <w:b/>
          <w:bCs/>
          <w:kern w:val="2"/>
          <w:szCs w:val="24"/>
        </w:rPr>
        <w:t>https://surl.amap.com/gZp9h6V1wcIA</w:t>
      </w:r>
      <w:r>
        <w:rPr>
          <w:rStyle w:val="11"/>
          <w:rFonts w:hint="eastAsia" w:ascii="Times New Roman" w:hAnsi="Times New Roman"/>
          <w:b/>
          <w:bCs/>
          <w:kern w:val="2"/>
          <w:szCs w:val="24"/>
        </w:rPr>
        <w:fldChar w:fldCharType="end"/>
      </w:r>
    </w:p>
    <w:p w14:paraId="39A04D7F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color w:val="0000FF"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Text Description</w:t>
      </w:r>
      <w:r>
        <w:rPr>
          <w:rFonts w:hint="eastAsia" w:ascii="Times New Roman" w:hAnsi="Times New Roman"/>
          <w:b/>
          <w:bCs/>
          <w:kern w:val="2"/>
          <w:szCs w:val="24"/>
        </w:rPr>
        <w:t>:</w:t>
      </w:r>
    </w:p>
    <w:p w14:paraId="55C9C120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>·</w:t>
      </w:r>
      <w:r>
        <w:rPr>
          <w:rFonts w:ascii="Times New Roman" w:hAnsi="Times New Roman"/>
          <w:kern w:val="2"/>
          <w:szCs w:val="24"/>
        </w:rPr>
        <w:t xml:space="preserve">From </w:t>
      </w:r>
      <w:r>
        <w:rPr>
          <w:rFonts w:ascii="Times New Roman" w:hAnsi="Times New Roman"/>
          <w:color w:val="C00000"/>
          <w:kern w:val="2"/>
          <w:szCs w:val="24"/>
        </w:rPr>
        <w:t>Wuhan Railway Station (武汉站)</w:t>
      </w:r>
      <w:r>
        <w:rPr>
          <w:rFonts w:ascii="Times New Roman" w:hAnsi="Times New Roman"/>
          <w:kern w:val="2"/>
          <w:szCs w:val="24"/>
        </w:rPr>
        <w:t xml:space="preserve">, take </w:t>
      </w:r>
      <w:r>
        <w:rPr>
          <w:rFonts w:ascii="Times New Roman" w:hAnsi="Times New Roman"/>
          <w:b/>
          <w:bCs/>
          <w:kern w:val="2"/>
          <w:szCs w:val="24"/>
        </w:rPr>
        <w:t>Metro Line 4</w:t>
      </w:r>
      <w:r>
        <w:rPr>
          <w:rFonts w:ascii="Times New Roman" w:hAnsi="Times New Roman"/>
          <w:kern w:val="2"/>
          <w:szCs w:val="24"/>
        </w:rPr>
        <w:t xml:space="preserve"> (Towards Qinglingju, 青菱方向) to </w:t>
      </w:r>
      <w:r>
        <w:rPr>
          <w:rFonts w:ascii="Times New Roman" w:hAnsi="Times New Roman"/>
          <w:color w:val="C00000"/>
          <w:kern w:val="2"/>
          <w:szCs w:val="24"/>
        </w:rPr>
        <w:t>Zhongnan Road Station (中南路站)</w:t>
      </w:r>
      <w:r>
        <w:rPr>
          <w:rFonts w:ascii="Times New Roman" w:hAnsi="Times New Roman"/>
          <w:kern w:val="2"/>
          <w:szCs w:val="24"/>
        </w:rPr>
        <w:t>.</w:t>
      </w:r>
    </w:p>
    <w:p w14:paraId="3802C71C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>·</w:t>
      </w:r>
      <w:r>
        <w:rPr>
          <w:rFonts w:ascii="Times New Roman" w:hAnsi="Times New Roman"/>
          <w:kern w:val="2"/>
          <w:szCs w:val="24"/>
        </w:rPr>
        <w:t xml:space="preserve">At Zhongnan Road Station, transfer to </w:t>
      </w:r>
      <w:r>
        <w:rPr>
          <w:rFonts w:ascii="Times New Roman" w:hAnsi="Times New Roman"/>
          <w:b/>
          <w:bCs/>
          <w:kern w:val="2"/>
          <w:szCs w:val="24"/>
        </w:rPr>
        <w:t>Metro Line 2</w:t>
      </w:r>
      <w:r>
        <w:rPr>
          <w:rFonts w:ascii="Times New Roman" w:hAnsi="Times New Roman"/>
          <w:kern w:val="2"/>
          <w:szCs w:val="24"/>
        </w:rPr>
        <w:t xml:space="preserve"> (Towards Fozuling, 佛祖岭方向).</w:t>
      </w:r>
      <w:r>
        <w:rPr>
          <w:rFonts w:hint="eastAsia" w:ascii="Times New Roman" w:hAnsi="Times New Roman"/>
          <w:kern w:val="2"/>
          <w:szCs w:val="24"/>
        </w:rPr>
        <w:t xml:space="preserve"> </w:t>
      </w:r>
      <w:r>
        <w:rPr>
          <w:rFonts w:ascii="Times New Roman" w:hAnsi="Times New Roman"/>
          <w:kern w:val="2"/>
          <w:szCs w:val="24"/>
        </w:rPr>
        <w:t xml:space="preserve">Take Line 2 to </w:t>
      </w:r>
      <w:r>
        <w:rPr>
          <w:rFonts w:ascii="Times New Roman" w:hAnsi="Times New Roman"/>
          <w:color w:val="C00000"/>
          <w:kern w:val="2"/>
          <w:szCs w:val="24"/>
        </w:rPr>
        <w:t>Jiedaokou Station (街道口站).</w:t>
      </w:r>
    </w:p>
    <w:p w14:paraId="5D9D58E2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>·</w:t>
      </w:r>
      <w:r>
        <w:rPr>
          <w:rFonts w:ascii="Times New Roman" w:hAnsi="Times New Roman"/>
          <w:kern w:val="2"/>
          <w:szCs w:val="24"/>
        </w:rPr>
        <w:t>After arriving at Jiedaokou Station:</w:t>
      </w:r>
    </w:p>
    <w:p w14:paraId="7867BC87">
      <w:pPr>
        <w:pStyle w:val="6"/>
        <w:widowControl/>
        <w:shd w:val="clear" w:color="auto" w:fill="FFFFFF"/>
        <w:spacing w:beforeAutospacing="0" w:afterAutospacing="0" w:line="130" w:lineRule="atLeast"/>
        <w:ind w:left="1050" w:leftChars="5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For the </w:t>
      </w:r>
      <w:r>
        <w:rPr>
          <w:rFonts w:hint="eastAsia" w:ascii="Times New Roman" w:hAnsi="Times New Roman"/>
          <w:b/>
          <w:bCs/>
          <w:kern w:val="2"/>
          <w:szCs w:val="24"/>
          <w:u w:val="single"/>
        </w:rPr>
        <w:t>Conference Center</w:t>
      </w:r>
      <w:r>
        <w:rPr>
          <w:rFonts w:hint="eastAsia" w:ascii="Times New Roman" w:hAnsi="Times New Roman"/>
          <w:kern w:val="2"/>
          <w:szCs w:val="24"/>
        </w:rPr>
        <w:t>: Use Exit J（J口）and walk approximately 700 meters to Wuhan University of Technology, West Campus of Ma Fangshan(武汉理工马房山校区西院）</w:t>
      </w:r>
    </w:p>
    <w:p w14:paraId="3EB86C7F">
      <w:pPr>
        <w:pStyle w:val="6"/>
        <w:widowControl/>
        <w:shd w:val="clear" w:color="auto" w:fill="FFFFFF"/>
        <w:spacing w:beforeAutospacing="0" w:afterAutospacing="0" w:line="130" w:lineRule="atLeast"/>
        <w:ind w:left="1050" w:leftChars="5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For </w:t>
      </w:r>
      <w:r>
        <w:rPr>
          <w:rFonts w:hint="eastAsia" w:ascii="Times New Roman" w:hAnsi="Times New Roman"/>
          <w:b/>
          <w:bCs/>
          <w:kern w:val="2"/>
          <w:szCs w:val="24"/>
          <w:u w:val="single"/>
        </w:rPr>
        <w:t>Vienna International Hotel (Jiedaokou Branch)</w:t>
      </w:r>
      <w:r>
        <w:rPr>
          <w:rFonts w:hint="eastAsia" w:ascii="Times New Roman" w:hAnsi="Times New Roman"/>
          <w:kern w:val="2"/>
          <w:szCs w:val="24"/>
        </w:rPr>
        <w:t>: Use Exit L(L口）and walk approximately 500 meters to the hotel.</w:t>
      </w:r>
    </w:p>
    <w:p w14:paraId="44271BE1">
      <w:pPr>
        <w:pStyle w:val="6"/>
        <w:widowControl/>
        <w:shd w:val="clear" w:color="auto" w:fill="FFFFFF"/>
        <w:spacing w:beforeAutospacing="0" w:afterAutospacing="0"/>
        <w:jc w:val="center"/>
        <w:rPr>
          <w:rFonts w:ascii="Times New Roman" w:hAnsi="Times New Roman" w:eastAsia="Noto Sans SC"/>
          <w:color w:val="393939"/>
          <w:szCs w:val="24"/>
          <w:shd w:val="clear" w:color="auto" w:fill="FFFFFF"/>
        </w:rPr>
      </w:pPr>
      <w:r>
        <w:rPr>
          <w:rFonts w:ascii="Times New Roman" w:hAnsi="Times New Roman" w:eastAsia="Noto Sans SC"/>
          <w:color w:val="393939"/>
          <w:szCs w:val="24"/>
          <w:shd w:val="clear" w:color="auto" w:fill="FFFFFF"/>
        </w:rPr>
        <w:drawing>
          <wp:inline distT="0" distB="0" distL="114300" distR="114300">
            <wp:extent cx="7005320" cy="4259580"/>
            <wp:effectExtent l="0" t="0" r="5080" b="762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532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65551D">
      <w:pPr>
        <w:pStyle w:val="6"/>
        <w:widowControl/>
        <w:shd w:val="clear" w:color="auto" w:fill="FFFFFF"/>
        <w:spacing w:beforeAutospacing="0" w:afterAutospacing="0" w:line="130" w:lineRule="atLeast"/>
        <w:ind w:left="239" w:leftChars="114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Estimated Time: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Fonts w:ascii="Times New Roman" w:hAnsi="Times New Roman"/>
          <w:b/>
          <w:bCs/>
          <w:kern w:val="2"/>
          <w:szCs w:val="24"/>
        </w:rPr>
        <w:t>~</w:t>
      </w:r>
      <w:r>
        <w:rPr>
          <w:rFonts w:hint="eastAsia" w:ascii="Times New Roman" w:hAnsi="Times New Roman"/>
          <w:b/>
          <w:bCs/>
          <w:kern w:val="2"/>
          <w:szCs w:val="24"/>
        </w:rPr>
        <w:t>51</w:t>
      </w:r>
      <w:r>
        <w:rPr>
          <w:rFonts w:ascii="Times New Roman" w:hAnsi="Times New Roman"/>
          <w:b/>
          <w:bCs/>
          <w:kern w:val="2"/>
          <w:szCs w:val="24"/>
        </w:rPr>
        <w:t xml:space="preserve"> minutes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(17.1km）</w:t>
      </w:r>
      <w:r>
        <w:rPr>
          <w:rFonts w:ascii="Times New Roman" w:hAnsi="Times New Roman"/>
          <w:b/>
          <w:bCs/>
          <w:kern w:val="2"/>
          <w:szCs w:val="24"/>
        </w:rPr>
        <w:br w:type="textWrapping"/>
      </w:r>
      <w:r>
        <w:rPr>
          <w:rFonts w:ascii="Times New Roman" w:hAnsi="Times New Roman"/>
          <w:b/>
          <w:bCs/>
          <w:kern w:val="2"/>
          <w:szCs w:val="24"/>
        </w:rPr>
        <w:t>Ticket Cost: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Fonts w:ascii="Times New Roman" w:hAnsi="Times New Roman"/>
          <w:b/>
          <w:bCs/>
          <w:kern w:val="2"/>
          <w:szCs w:val="24"/>
        </w:rPr>
        <w:t>~¥</w:t>
      </w:r>
      <w:r>
        <w:rPr>
          <w:rFonts w:hint="eastAsia" w:ascii="Times New Roman" w:hAnsi="Times New Roman"/>
          <w:b/>
          <w:bCs/>
          <w:kern w:val="2"/>
          <w:szCs w:val="24"/>
        </w:rPr>
        <w:t>5</w:t>
      </w:r>
    </w:p>
    <w:p w14:paraId="697F1339">
      <w:pPr>
        <w:pStyle w:val="6"/>
        <w:widowControl/>
        <w:shd w:val="clear" w:color="auto" w:fill="FFFFFF"/>
        <w:spacing w:beforeAutospacing="0" w:afterAutospacing="0"/>
        <w:jc w:val="both"/>
        <w:rPr>
          <w:rFonts w:ascii="Times New Roman" w:hAnsi="Times New Roman" w:eastAsia="Noto Sans SC"/>
          <w:color w:val="393939"/>
          <w:szCs w:val="24"/>
          <w:shd w:val="clear" w:color="auto" w:fill="FFFFFF"/>
        </w:rPr>
      </w:pPr>
    </w:p>
    <w:p w14:paraId="4B115BCE">
      <w:pPr>
        <w:rPr>
          <w:rStyle w:val="10"/>
          <w:rFonts w:ascii="Times New Roman" w:hAnsi="Times New Roman" w:eastAsia="宋体" w:cs="Times New Roman"/>
          <w:color w:val="393939"/>
          <w:sz w:val="24"/>
          <w:szCs w:val="24"/>
          <w:shd w:val="clear" w:color="auto" w:fill="FFFFFF"/>
        </w:rPr>
      </w:pPr>
      <w:r>
        <w:rPr>
          <w:rStyle w:val="10"/>
          <w:rFonts w:ascii="Times New Roman" w:hAnsi="Times New Roman" w:eastAsia="宋体" w:cs="Times New Roman"/>
          <w:color w:val="393939"/>
          <w:sz w:val="24"/>
          <w:szCs w:val="24"/>
          <w:shd w:val="clear" w:color="auto" w:fill="FFFFFF"/>
        </w:rPr>
        <w:br w:type="page"/>
      </w:r>
    </w:p>
    <w:p w14:paraId="73FBCF77"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Times New Roman" w:hAnsi="Times New Roman"/>
          <w:b/>
          <w:bCs/>
          <w:kern w:val="2"/>
          <w:sz w:val="30"/>
          <w:szCs w:val="30"/>
        </w:rPr>
      </w:pPr>
      <w:r>
        <w:rPr>
          <w:rFonts w:ascii="Times New Roman" w:hAnsi="Times New Roman"/>
          <w:b/>
          <w:bCs/>
          <w:kern w:val="2"/>
          <w:szCs w:val="24"/>
        </w:rPr>
        <w:t>Hankou Railway Station → Conference Center, West Campus, Mafangshan Campus, Wuhan University of Technology</w:t>
      </w:r>
    </w:p>
    <w:p w14:paraId="1E52FC12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hint="eastAsia" w:ascii="Times New Roman" w:hAnsi="Times New Roman"/>
          <w:b/>
          <w:bCs/>
          <w:kern w:val="2"/>
          <w:szCs w:val="24"/>
        </w:rPr>
        <w:t>汉口站</w:t>
      </w:r>
      <w:r>
        <w:rPr>
          <w:rFonts w:ascii="Times New Roman" w:hAnsi="Times New Roman"/>
          <w:b/>
          <w:bCs/>
          <w:kern w:val="2"/>
          <w:szCs w:val="24"/>
        </w:rPr>
        <w:t xml:space="preserve">→ 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武汉理工大学马房山校区西院 </w:t>
      </w:r>
      <w:r>
        <w:rPr>
          <w:rFonts w:ascii="Times New Roman" w:hAnsi="Times New Roman"/>
          <w:b/>
          <w:bCs/>
          <w:kern w:val="2"/>
          <w:szCs w:val="24"/>
        </w:rPr>
        <w:t>会议中心</w:t>
      </w:r>
    </w:p>
    <w:p w14:paraId="709D117B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color w:val="0000FF"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Recommended Route Link (推荐路线链接):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fldChar w:fldCharType="begin"/>
      </w:r>
      <w:r>
        <w:instrText xml:space="preserve"> HYPERLINK "https://surl.amap.com/hf1qvsRP1hM" </w:instrText>
      </w:r>
      <w:r>
        <w:fldChar w:fldCharType="separate"/>
      </w:r>
      <w:r>
        <w:rPr>
          <w:rStyle w:val="11"/>
          <w:rFonts w:hint="eastAsia" w:ascii="Times New Roman" w:hAnsi="Times New Roman"/>
          <w:b/>
          <w:bCs/>
          <w:kern w:val="2"/>
          <w:szCs w:val="24"/>
        </w:rPr>
        <w:t>https://surl.amap.com/hf1qvsRP1hM</w:t>
      </w:r>
      <w:r>
        <w:rPr>
          <w:rStyle w:val="11"/>
          <w:rFonts w:hint="eastAsia" w:ascii="Times New Roman" w:hAnsi="Times New Roman"/>
          <w:b/>
          <w:bCs/>
          <w:kern w:val="2"/>
          <w:szCs w:val="24"/>
        </w:rPr>
        <w:fldChar w:fldCharType="end"/>
      </w:r>
    </w:p>
    <w:p w14:paraId="54B49ECF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color w:val="0000FF"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Text Description</w:t>
      </w:r>
      <w:r>
        <w:rPr>
          <w:rFonts w:hint="eastAsia" w:ascii="Times New Roman" w:hAnsi="Times New Roman"/>
          <w:b/>
          <w:bCs/>
          <w:kern w:val="2"/>
          <w:szCs w:val="24"/>
        </w:rPr>
        <w:t>:</w:t>
      </w:r>
    </w:p>
    <w:p w14:paraId="303D403E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b/>
          <w:bCs/>
          <w:kern w:val="2"/>
          <w:szCs w:val="24"/>
        </w:rPr>
        <w:t>·</w:t>
      </w:r>
      <w:r>
        <w:rPr>
          <w:rFonts w:ascii="Times New Roman" w:hAnsi="Times New Roman"/>
          <w:kern w:val="2"/>
          <w:szCs w:val="24"/>
        </w:rPr>
        <w:t xml:space="preserve">From </w:t>
      </w:r>
      <w:r>
        <w:rPr>
          <w:rFonts w:ascii="Times New Roman" w:hAnsi="Times New Roman"/>
          <w:color w:val="C00000"/>
          <w:kern w:val="2"/>
          <w:szCs w:val="24"/>
        </w:rPr>
        <w:t>Hankou Railway Station (汉口站)</w:t>
      </w:r>
      <w:r>
        <w:rPr>
          <w:rFonts w:ascii="Times New Roman" w:hAnsi="Times New Roman"/>
          <w:kern w:val="2"/>
          <w:szCs w:val="24"/>
        </w:rPr>
        <w:t xml:space="preserve">, take </w:t>
      </w:r>
      <w:r>
        <w:rPr>
          <w:rFonts w:ascii="Times New Roman" w:hAnsi="Times New Roman"/>
          <w:b/>
          <w:bCs/>
          <w:kern w:val="2"/>
          <w:szCs w:val="24"/>
        </w:rPr>
        <w:t>Metro Line 2</w:t>
      </w:r>
      <w:r>
        <w:rPr>
          <w:rFonts w:ascii="Times New Roman" w:hAnsi="Times New Roman"/>
          <w:kern w:val="2"/>
          <w:szCs w:val="24"/>
        </w:rPr>
        <w:t xml:space="preserve"> (Towards Fozuling, 佛祖岭方向) directly to </w:t>
      </w:r>
      <w:r>
        <w:rPr>
          <w:rFonts w:ascii="Times New Roman" w:hAnsi="Times New Roman"/>
          <w:color w:val="C00000"/>
          <w:kern w:val="2"/>
          <w:szCs w:val="24"/>
        </w:rPr>
        <w:t>Jiedaokou Station (街道口站)</w:t>
      </w:r>
      <w:r>
        <w:rPr>
          <w:rFonts w:ascii="Times New Roman" w:hAnsi="Times New Roman"/>
          <w:kern w:val="2"/>
          <w:szCs w:val="24"/>
        </w:rPr>
        <w:t>. No transfers needed.</w:t>
      </w:r>
    </w:p>
    <w:p w14:paraId="38D66A95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>·</w:t>
      </w:r>
      <w:r>
        <w:rPr>
          <w:rFonts w:ascii="Times New Roman" w:hAnsi="Times New Roman"/>
          <w:kern w:val="2"/>
          <w:szCs w:val="24"/>
        </w:rPr>
        <w:t>After arriving at Jiedaokou Station:</w:t>
      </w:r>
    </w:p>
    <w:p w14:paraId="14C3AABA">
      <w:pPr>
        <w:pStyle w:val="6"/>
        <w:widowControl/>
        <w:shd w:val="clear" w:color="auto" w:fill="FFFFFF"/>
        <w:spacing w:beforeAutospacing="0" w:afterAutospacing="0" w:line="130" w:lineRule="atLeast"/>
        <w:ind w:left="1050" w:leftChars="5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For the </w:t>
      </w:r>
      <w:r>
        <w:rPr>
          <w:rFonts w:hint="eastAsia" w:ascii="Times New Roman" w:hAnsi="Times New Roman"/>
          <w:b/>
          <w:bCs/>
          <w:kern w:val="2"/>
          <w:szCs w:val="24"/>
          <w:u w:val="single"/>
        </w:rPr>
        <w:t>Conference Center</w:t>
      </w:r>
      <w:r>
        <w:rPr>
          <w:rFonts w:hint="eastAsia" w:ascii="Times New Roman" w:hAnsi="Times New Roman"/>
          <w:kern w:val="2"/>
          <w:szCs w:val="24"/>
        </w:rPr>
        <w:t>: Use Exit J（J口）and walk approximately 700 meters to Wuhan University of Technology, West Campus of Ma Fangshan(武汉理工马房山校区西院）</w:t>
      </w:r>
    </w:p>
    <w:p w14:paraId="317957D2">
      <w:pPr>
        <w:pStyle w:val="6"/>
        <w:widowControl/>
        <w:shd w:val="clear" w:color="auto" w:fill="FFFFFF"/>
        <w:spacing w:beforeAutospacing="0" w:afterAutospacing="0" w:line="130" w:lineRule="atLeast"/>
        <w:ind w:left="1050" w:leftChars="5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For </w:t>
      </w:r>
      <w:r>
        <w:rPr>
          <w:rFonts w:hint="eastAsia" w:ascii="Times New Roman" w:hAnsi="Times New Roman"/>
          <w:b/>
          <w:bCs/>
          <w:kern w:val="2"/>
          <w:szCs w:val="24"/>
          <w:u w:val="single"/>
        </w:rPr>
        <w:t>Vienna International Hotel (Jiedaokou Branch)</w:t>
      </w:r>
      <w:r>
        <w:rPr>
          <w:rFonts w:hint="eastAsia" w:ascii="Times New Roman" w:hAnsi="Times New Roman"/>
          <w:kern w:val="2"/>
          <w:szCs w:val="24"/>
        </w:rPr>
        <w:t>: Use Exit L(L口）and walk approximately 500 meters to the hotel.</w:t>
      </w:r>
    </w:p>
    <w:p w14:paraId="172ADA40">
      <w:pPr>
        <w:pStyle w:val="6"/>
        <w:widowControl/>
        <w:shd w:val="clear" w:color="auto" w:fill="FFFFFF"/>
        <w:spacing w:beforeAutospacing="0" w:afterAutospacing="0"/>
        <w:jc w:val="center"/>
        <w:rPr>
          <w:rFonts w:ascii="Times New Roman" w:hAnsi="Times New Roman" w:eastAsia="Noto Sans SC"/>
          <w:color w:val="393939"/>
          <w:szCs w:val="24"/>
          <w:shd w:val="clear" w:color="auto" w:fill="FFFFFF"/>
        </w:rPr>
      </w:pPr>
      <w:r>
        <w:rPr>
          <w:rFonts w:ascii="Times New Roman" w:hAnsi="Times New Roman" w:eastAsia="Noto Sans SC"/>
          <w:color w:val="393939"/>
          <w:szCs w:val="24"/>
          <w:shd w:val="clear" w:color="auto" w:fill="FFFFFF"/>
        </w:rPr>
        <w:drawing>
          <wp:inline distT="0" distB="0" distL="114300" distR="114300">
            <wp:extent cx="7005320" cy="4667250"/>
            <wp:effectExtent l="0" t="0" r="5080" b="635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532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037D40">
      <w:pPr>
        <w:pStyle w:val="6"/>
        <w:widowControl/>
        <w:shd w:val="clear" w:color="auto" w:fill="FFFFFF"/>
        <w:spacing w:beforeAutospacing="0" w:afterAutospacing="0" w:line="130" w:lineRule="atLeast"/>
        <w:ind w:left="239" w:leftChars="114"/>
        <w:jc w:val="both"/>
        <w:rPr>
          <w:rFonts w:ascii="Times New Roman" w:hAnsi="Times New Roman" w:eastAsia="Noto Sans SC"/>
          <w:color w:val="393939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kern w:val="2"/>
          <w:szCs w:val="24"/>
        </w:rPr>
        <w:t>Estimated Time: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Fonts w:ascii="Times New Roman" w:hAnsi="Times New Roman"/>
          <w:b/>
          <w:bCs/>
          <w:kern w:val="2"/>
          <w:szCs w:val="24"/>
        </w:rPr>
        <w:t>~</w:t>
      </w:r>
      <w:r>
        <w:rPr>
          <w:rFonts w:hint="eastAsia" w:ascii="Times New Roman" w:hAnsi="Times New Roman"/>
          <w:b/>
          <w:bCs/>
          <w:kern w:val="2"/>
          <w:szCs w:val="24"/>
        </w:rPr>
        <w:t>51</w:t>
      </w:r>
      <w:r>
        <w:rPr>
          <w:rFonts w:ascii="Times New Roman" w:hAnsi="Times New Roman"/>
          <w:b/>
          <w:bCs/>
          <w:kern w:val="2"/>
          <w:szCs w:val="24"/>
        </w:rPr>
        <w:t xml:space="preserve"> minutes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(18.6km）</w:t>
      </w:r>
      <w:r>
        <w:rPr>
          <w:rFonts w:ascii="Times New Roman" w:hAnsi="Times New Roman"/>
          <w:b/>
          <w:bCs/>
          <w:kern w:val="2"/>
          <w:szCs w:val="24"/>
        </w:rPr>
        <w:br w:type="textWrapping"/>
      </w:r>
      <w:r>
        <w:rPr>
          <w:rFonts w:ascii="Times New Roman" w:hAnsi="Times New Roman"/>
          <w:b/>
          <w:bCs/>
          <w:kern w:val="2"/>
          <w:szCs w:val="24"/>
        </w:rPr>
        <w:t>Ticket Cost: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Fonts w:ascii="Times New Roman" w:hAnsi="Times New Roman"/>
          <w:b/>
          <w:bCs/>
          <w:kern w:val="2"/>
          <w:szCs w:val="24"/>
        </w:rPr>
        <w:t>~¥</w:t>
      </w:r>
      <w:r>
        <w:rPr>
          <w:rFonts w:hint="eastAsia" w:ascii="Times New Roman" w:hAnsi="Times New Roman"/>
          <w:b/>
          <w:bCs/>
          <w:kern w:val="2"/>
          <w:szCs w:val="24"/>
        </w:rPr>
        <w:t>5</w:t>
      </w:r>
    </w:p>
    <w:p w14:paraId="3AE8DC56">
      <w:pPr>
        <w:pStyle w:val="6"/>
        <w:widowControl/>
        <w:shd w:val="clear" w:color="auto" w:fill="FFFFFF"/>
        <w:spacing w:beforeAutospacing="0" w:afterAutospacing="0" w:line="130" w:lineRule="atLeast"/>
        <w:jc w:val="both"/>
        <w:rPr>
          <w:rStyle w:val="10"/>
          <w:rFonts w:ascii="Times New Roman" w:hAnsi="Times New Roman" w:eastAsia="宋体"/>
          <w:color w:val="393939"/>
          <w:szCs w:val="24"/>
          <w:shd w:val="clear" w:color="auto" w:fill="FFFFFF"/>
        </w:rPr>
      </w:pPr>
    </w:p>
    <w:p w14:paraId="1259B227">
      <w:pPr>
        <w:rPr>
          <w:rStyle w:val="10"/>
          <w:rFonts w:ascii="Times New Roman" w:hAnsi="Times New Roman" w:eastAsia="宋体" w:cs="Times New Roman"/>
          <w:color w:val="393939"/>
          <w:sz w:val="24"/>
          <w:szCs w:val="24"/>
          <w:shd w:val="clear" w:color="auto" w:fill="FFFFFF"/>
        </w:rPr>
      </w:pPr>
      <w:r>
        <w:rPr>
          <w:rStyle w:val="10"/>
          <w:rFonts w:ascii="Times New Roman" w:hAnsi="Times New Roman" w:eastAsia="宋体" w:cs="Times New Roman"/>
          <w:color w:val="393939"/>
          <w:sz w:val="24"/>
          <w:szCs w:val="24"/>
          <w:shd w:val="clear" w:color="auto" w:fill="FFFFFF"/>
        </w:rPr>
        <w:br w:type="page"/>
      </w:r>
    </w:p>
    <w:p w14:paraId="16142CA8"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Wuchang Railway Station → Conference Center, West Campus, Mafangshan Campus, Wuhan University of Technology</w:t>
      </w:r>
    </w:p>
    <w:p w14:paraId="1F01DC22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hint="eastAsia" w:ascii="Times New Roman" w:hAnsi="Times New Roman"/>
          <w:b/>
          <w:bCs/>
          <w:kern w:val="2"/>
          <w:szCs w:val="24"/>
        </w:rPr>
        <w:t>武昌站</w:t>
      </w:r>
      <w:r>
        <w:rPr>
          <w:rFonts w:ascii="Times New Roman" w:hAnsi="Times New Roman"/>
          <w:b/>
          <w:bCs/>
          <w:kern w:val="2"/>
          <w:szCs w:val="24"/>
        </w:rPr>
        <w:t xml:space="preserve">→ 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武汉理工大学马房山校区西院 </w:t>
      </w:r>
      <w:r>
        <w:rPr>
          <w:rFonts w:ascii="Times New Roman" w:hAnsi="Times New Roman"/>
          <w:b/>
          <w:bCs/>
          <w:kern w:val="2"/>
          <w:szCs w:val="24"/>
        </w:rPr>
        <w:t>会议中心</w:t>
      </w:r>
    </w:p>
    <w:p w14:paraId="2566D98C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color w:val="0000FF"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Recommended Route Link (推荐路线链接):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fldChar w:fldCharType="begin"/>
      </w:r>
      <w:r>
        <w:instrText xml:space="preserve"> HYPERLINK "https://surl.amap.com/hknc3DHvbgc" </w:instrText>
      </w:r>
      <w:r>
        <w:fldChar w:fldCharType="separate"/>
      </w:r>
      <w:r>
        <w:rPr>
          <w:rStyle w:val="11"/>
          <w:rFonts w:hint="eastAsia" w:ascii="Times New Roman" w:hAnsi="Times New Roman"/>
          <w:b/>
          <w:bCs/>
          <w:kern w:val="2"/>
          <w:szCs w:val="24"/>
        </w:rPr>
        <w:t>https://surl.amap.com/hknc3DHvbgc</w:t>
      </w:r>
      <w:r>
        <w:rPr>
          <w:rStyle w:val="11"/>
          <w:rFonts w:hint="eastAsia" w:ascii="Times New Roman" w:hAnsi="Times New Roman"/>
          <w:b/>
          <w:bCs/>
          <w:kern w:val="2"/>
          <w:szCs w:val="24"/>
        </w:rPr>
        <w:fldChar w:fldCharType="end"/>
      </w:r>
    </w:p>
    <w:p w14:paraId="75B4977D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color w:val="0000FF"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Text Description</w:t>
      </w:r>
      <w:r>
        <w:rPr>
          <w:rFonts w:hint="eastAsia" w:ascii="Times New Roman" w:hAnsi="Times New Roman"/>
          <w:b/>
          <w:bCs/>
          <w:kern w:val="2"/>
          <w:szCs w:val="24"/>
        </w:rPr>
        <w:t>:</w:t>
      </w:r>
    </w:p>
    <w:p w14:paraId="2C248920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b/>
          <w:bCs/>
          <w:kern w:val="2"/>
          <w:szCs w:val="24"/>
        </w:rPr>
        <w:t>·</w:t>
      </w:r>
      <w:r>
        <w:rPr>
          <w:rFonts w:ascii="Times New Roman" w:hAnsi="Times New Roman"/>
          <w:kern w:val="2"/>
          <w:szCs w:val="24"/>
        </w:rPr>
        <w:t xml:space="preserve">From </w:t>
      </w:r>
      <w:r>
        <w:rPr>
          <w:rFonts w:ascii="Times New Roman" w:hAnsi="Times New Roman"/>
          <w:color w:val="C00000"/>
          <w:kern w:val="2"/>
          <w:szCs w:val="24"/>
        </w:rPr>
        <w:t>Wuchang Railway Station (武昌站)</w:t>
      </w:r>
      <w:r>
        <w:rPr>
          <w:rFonts w:ascii="Times New Roman" w:hAnsi="Times New Roman"/>
          <w:kern w:val="2"/>
          <w:szCs w:val="24"/>
        </w:rPr>
        <w:t>, take</w:t>
      </w:r>
      <w:r>
        <w:rPr>
          <w:rFonts w:ascii="Times New Roman" w:hAnsi="Times New Roman"/>
          <w:b/>
          <w:bCs/>
          <w:kern w:val="2"/>
          <w:szCs w:val="24"/>
        </w:rPr>
        <w:t xml:space="preserve"> Metro Line 4</w:t>
      </w:r>
      <w:r>
        <w:rPr>
          <w:rFonts w:ascii="Times New Roman" w:hAnsi="Times New Roman"/>
          <w:kern w:val="2"/>
          <w:szCs w:val="24"/>
        </w:rPr>
        <w:t xml:space="preserve"> (Towards Wuhan Railway Station, 武汉站方向) to </w:t>
      </w:r>
      <w:r>
        <w:rPr>
          <w:rFonts w:ascii="Times New Roman" w:hAnsi="Times New Roman"/>
          <w:color w:val="C00000"/>
          <w:kern w:val="2"/>
          <w:szCs w:val="24"/>
        </w:rPr>
        <w:t>Zhongnan Road Station (中南路站)</w:t>
      </w:r>
      <w:r>
        <w:rPr>
          <w:rFonts w:ascii="Times New Roman" w:hAnsi="Times New Roman"/>
          <w:kern w:val="2"/>
          <w:szCs w:val="24"/>
        </w:rPr>
        <w:t>.</w:t>
      </w:r>
    </w:p>
    <w:p w14:paraId="10AD6E10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>·</w:t>
      </w:r>
      <w:r>
        <w:rPr>
          <w:rFonts w:ascii="Times New Roman" w:hAnsi="Times New Roman"/>
          <w:kern w:val="2"/>
          <w:szCs w:val="24"/>
        </w:rPr>
        <w:t xml:space="preserve">At Zhongnan Road Station, transfer to </w:t>
      </w:r>
      <w:r>
        <w:rPr>
          <w:rFonts w:ascii="Times New Roman" w:hAnsi="Times New Roman"/>
          <w:b/>
          <w:bCs/>
          <w:kern w:val="2"/>
          <w:szCs w:val="24"/>
        </w:rPr>
        <w:t>Metro Line 2</w:t>
      </w:r>
      <w:r>
        <w:rPr>
          <w:rFonts w:ascii="Times New Roman" w:hAnsi="Times New Roman"/>
          <w:kern w:val="2"/>
          <w:szCs w:val="24"/>
        </w:rPr>
        <w:t xml:space="preserve"> (Towards Fozuling, 佛祖岭方向).Take Line 2 to </w:t>
      </w:r>
      <w:r>
        <w:rPr>
          <w:rFonts w:ascii="Times New Roman" w:hAnsi="Times New Roman"/>
          <w:color w:val="C00000"/>
          <w:kern w:val="2"/>
          <w:szCs w:val="24"/>
        </w:rPr>
        <w:t>Jiedaokou Station (街道口站)</w:t>
      </w:r>
      <w:r>
        <w:rPr>
          <w:rFonts w:ascii="Times New Roman" w:hAnsi="Times New Roman"/>
          <w:kern w:val="2"/>
          <w:szCs w:val="24"/>
        </w:rPr>
        <w:t>.</w:t>
      </w:r>
    </w:p>
    <w:p w14:paraId="686422B1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>·</w:t>
      </w:r>
      <w:r>
        <w:rPr>
          <w:rFonts w:ascii="Times New Roman" w:hAnsi="Times New Roman"/>
          <w:kern w:val="2"/>
          <w:szCs w:val="24"/>
        </w:rPr>
        <w:t>After arriving at Jiedaokou Station:</w:t>
      </w:r>
    </w:p>
    <w:p w14:paraId="6493DA0F">
      <w:pPr>
        <w:pStyle w:val="6"/>
        <w:widowControl/>
        <w:shd w:val="clear" w:color="auto" w:fill="FFFFFF"/>
        <w:spacing w:beforeAutospacing="0" w:afterAutospacing="0" w:line="130" w:lineRule="atLeast"/>
        <w:ind w:left="1050" w:leftChars="5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For the </w:t>
      </w:r>
      <w:r>
        <w:rPr>
          <w:rFonts w:hint="eastAsia" w:ascii="Times New Roman" w:hAnsi="Times New Roman"/>
          <w:b/>
          <w:bCs/>
          <w:kern w:val="2"/>
          <w:szCs w:val="24"/>
          <w:u w:val="single"/>
        </w:rPr>
        <w:t>Conference Center</w:t>
      </w:r>
      <w:r>
        <w:rPr>
          <w:rFonts w:hint="eastAsia" w:ascii="Times New Roman" w:hAnsi="Times New Roman"/>
          <w:kern w:val="2"/>
          <w:szCs w:val="24"/>
        </w:rPr>
        <w:t>: Use Exit J（J口）and walk approximately 700 meters to Wuhan University of Technology, West Campus of Ma Fangshan(武汉理工马房山校区西院）</w:t>
      </w:r>
    </w:p>
    <w:p w14:paraId="172151A9">
      <w:pPr>
        <w:pStyle w:val="6"/>
        <w:widowControl/>
        <w:shd w:val="clear" w:color="auto" w:fill="FFFFFF"/>
        <w:spacing w:beforeAutospacing="0" w:afterAutospacing="0" w:line="130" w:lineRule="atLeast"/>
        <w:ind w:left="1050" w:leftChars="5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For </w:t>
      </w:r>
      <w:r>
        <w:rPr>
          <w:rFonts w:hint="eastAsia" w:ascii="Times New Roman" w:hAnsi="Times New Roman"/>
          <w:b/>
          <w:bCs/>
          <w:kern w:val="2"/>
          <w:szCs w:val="24"/>
          <w:u w:val="single"/>
        </w:rPr>
        <w:t>Vienna International Hotel (Jiedaokou Branch)</w:t>
      </w:r>
      <w:r>
        <w:rPr>
          <w:rFonts w:hint="eastAsia" w:ascii="Times New Roman" w:hAnsi="Times New Roman"/>
          <w:kern w:val="2"/>
          <w:szCs w:val="24"/>
        </w:rPr>
        <w:t>: Use Exit L(L口）and walk approximately 500 meters to the hotel.</w:t>
      </w:r>
    </w:p>
    <w:p w14:paraId="74467C8F">
      <w:pPr>
        <w:pStyle w:val="6"/>
        <w:widowControl/>
        <w:shd w:val="clear" w:color="auto" w:fill="FFFFFF"/>
        <w:spacing w:beforeAutospacing="0" w:afterAutospacing="0"/>
        <w:jc w:val="center"/>
        <w:rPr>
          <w:rFonts w:ascii="Times New Roman" w:hAnsi="Times New Roman" w:eastAsia="Noto Sans SC"/>
          <w:color w:val="393939"/>
          <w:szCs w:val="24"/>
          <w:shd w:val="clear" w:color="auto" w:fill="FFFFFF"/>
        </w:rPr>
      </w:pPr>
      <w:r>
        <w:rPr>
          <w:rFonts w:ascii="Times New Roman" w:hAnsi="Times New Roman" w:eastAsia="Noto Sans SC"/>
          <w:color w:val="393939"/>
          <w:szCs w:val="24"/>
          <w:shd w:val="clear" w:color="auto" w:fill="FFFFFF"/>
        </w:rPr>
        <w:drawing>
          <wp:inline distT="0" distB="0" distL="114300" distR="114300">
            <wp:extent cx="7005320" cy="3768725"/>
            <wp:effectExtent l="0" t="0" r="5080" b="3175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532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2574AE">
      <w:pPr>
        <w:pStyle w:val="6"/>
        <w:widowControl/>
        <w:shd w:val="clear" w:color="auto" w:fill="FFFFFF"/>
        <w:spacing w:beforeAutospacing="0" w:afterAutospacing="0" w:line="130" w:lineRule="atLeast"/>
        <w:ind w:left="239" w:leftChars="114"/>
        <w:jc w:val="both"/>
        <w:rPr>
          <w:rStyle w:val="10"/>
          <w:rFonts w:ascii="Times New Roman" w:hAnsi="Times New Roman" w:eastAsia="宋体"/>
          <w:color w:val="393939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kern w:val="2"/>
          <w:szCs w:val="24"/>
        </w:rPr>
        <w:t>Estimated Time: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Fonts w:ascii="Times New Roman" w:hAnsi="Times New Roman"/>
          <w:b/>
          <w:bCs/>
          <w:kern w:val="2"/>
          <w:szCs w:val="24"/>
        </w:rPr>
        <w:t>~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27 </w:t>
      </w:r>
      <w:r>
        <w:rPr>
          <w:rFonts w:ascii="Times New Roman" w:hAnsi="Times New Roman"/>
          <w:b/>
          <w:bCs/>
          <w:kern w:val="2"/>
          <w:szCs w:val="24"/>
        </w:rPr>
        <w:t>minutes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(5.6km）</w:t>
      </w:r>
      <w:r>
        <w:rPr>
          <w:rFonts w:ascii="Times New Roman" w:hAnsi="Times New Roman"/>
          <w:b/>
          <w:bCs/>
          <w:kern w:val="2"/>
          <w:szCs w:val="24"/>
        </w:rPr>
        <w:br w:type="textWrapping"/>
      </w:r>
      <w:r>
        <w:rPr>
          <w:rFonts w:ascii="Times New Roman" w:hAnsi="Times New Roman"/>
          <w:b/>
          <w:bCs/>
          <w:kern w:val="2"/>
          <w:szCs w:val="24"/>
        </w:rPr>
        <w:t>Ticket Cost: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Fonts w:ascii="Times New Roman" w:hAnsi="Times New Roman"/>
          <w:b/>
          <w:bCs/>
          <w:kern w:val="2"/>
          <w:szCs w:val="24"/>
        </w:rPr>
        <w:t>~¥</w:t>
      </w:r>
      <w:r>
        <w:rPr>
          <w:rFonts w:hint="eastAsia" w:ascii="Times New Roman" w:hAnsi="Times New Roman"/>
          <w:b/>
          <w:bCs/>
          <w:kern w:val="2"/>
          <w:szCs w:val="24"/>
        </w:rPr>
        <w:t>3</w:t>
      </w:r>
    </w:p>
    <w:p w14:paraId="6AFA256E">
      <w:pPr>
        <w:rPr>
          <w:rStyle w:val="10"/>
          <w:rFonts w:ascii="Times New Roman" w:hAnsi="Times New Roman" w:eastAsia="宋体" w:cs="Times New Roman"/>
          <w:color w:val="393939"/>
          <w:sz w:val="24"/>
          <w:szCs w:val="24"/>
          <w:shd w:val="clear" w:color="auto" w:fill="FFFFFF"/>
        </w:rPr>
      </w:pPr>
      <w:r>
        <w:rPr>
          <w:rStyle w:val="10"/>
          <w:rFonts w:ascii="Times New Roman" w:hAnsi="Times New Roman" w:eastAsia="宋体" w:cs="Times New Roman"/>
          <w:color w:val="393939"/>
          <w:sz w:val="24"/>
          <w:szCs w:val="24"/>
          <w:shd w:val="clear" w:color="auto" w:fill="FFFFFF"/>
        </w:rPr>
        <w:br w:type="page"/>
      </w:r>
    </w:p>
    <w:p w14:paraId="197ACE38">
      <w:pPr>
        <w:pStyle w:val="6"/>
        <w:widowControl/>
        <w:numPr>
          <w:ilvl w:val="0"/>
          <w:numId w:val="1"/>
        </w:numPr>
        <w:shd w:val="clear" w:color="auto" w:fill="FFFFFF"/>
        <w:spacing w:beforeAutospacing="0" w:afterAutospacing="0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Wuhan East Railway Station → Conference Center, West Campus, Mafangshan Campus, Wuhan University of Technology</w:t>
      </w:r>
    </w:p>
    <w:p w14:paraId="17460B7E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hint="eastAsia" w:ascii="Times New Roman" w:hAnsi="Times New Roman"/>
          <w:b/>
          <w:bCs/>
          <w:kern w:val="2"/>
          <w:szCs w:val="24"/>
        </w:rPr>
        <w:t>武汉东站</w:t>
      </w:r>
      <w:r>
        <w:rPr>
          <w:rFonts w:ascii="Times New Roman" w:hAnsi="Times New Roman"/>
          <w:b/>
          <w:bCs/>
          <w:kern w:val="2"/>
          <w:szCs w:val="24"/>
        </w:rPr>
        <w:t xml:space="preserve">→ 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武汉理工大学马房山校区西院 </w:t>
      </w:r>
      <w:r>
        <w:rPr>
          <w:rFonts w:ascii="Times New Roman" w:hAnsi="Times New Roman"/>
          <w:b/>
          <w:bCs/>
          <w:kern w:val="2"/>
          <w:szCs w:val="24"/>
        </w:rPr>
        <w:t>会议中心</w:t>
      </w:r>
    </w:p>
    <w:p w14:paraId="7533AFBF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color w:val="0000FF"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Recommended Route Link (推荐路线链接):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Style w:val="11"/>
          <w:rFonts w:hint="eastAsia" w:ascii="Times New Roman" w:hAnsi="Times New Roman"/>
          <w:b/>
          <w:bCs/>
          <w:kern w:val="2"/>
          <w:szCs w:val="24"/>
        </w:rPr>
        <w:t>https://surl.amap.com/hFBgQGds8Hn</w:t>
      </w:r>
    </w:p>
    <w:p w14:paraId="5AEA1D75">
      <w:pPr>
        <w:pStyle w:val="6"/>
        <w:widowControl/>
        <w:shd w:val="clear" w:color="auto" w:fill="FFFFFF"/>
        <w:spacing w:beforeAutospacing="0" w:afterAutospacing="0"/>
        <w:ind w:firstLine="241" w:firstLineChars="100"/>
        <w:jc w:val="both"/>
        <w:rPr>
          <w:rFonts w:ascii="Times New Roman" w:hAnsi="Times New Roman"/>
          <w:b/>
          <w:bCs/>
          <w:kern w:val="2"/>
          <w:szCs w:val="24"/>
        </w:rPr>
      </w:pPr>
      <w:r>
        <w:rPr>
          <w:rFonts w:ascii="Times New Roman" w:hAnsi="Times New Roman"/>
          <w:b/>
          <w:bCs/>
          <w:kern w:val="2"/>
          <w:szCs w:val="24"/>
        </w:rPr>
        <w:t>Text Description</w:t>
      </w:r>
      <w:r>
        <w:rPr>
          <w:rFonts w:hint="eastAsia" w:ascii="Times New Roman" w:hAnsi="Times New Roman"/>
          <w:b/>
          <w:bCs/>
          <w:kern w:val="2"/>
          <w:szCs w:val="24"/>
        </w:rPr>
        <w:t>:</w:t>
      </w:r>
    </w:p>
    <w:p w14:paraId="62790112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b/>
          <w:bCs/>
          <w:kern w:val="2"/>
          <w:szCs w:val="24"/>
        </w:rPr>
        <w:t>·</w:t>
      </w:r>
      <w:r>
        <w:rPr>
          <w:rFonts w:ascii="Times New Roman" w:hAnsi="Times New Roman"/>
          <w:kern w:val="2"/>
          <w:szCs w:val="24"/>
        </w:rPr>
        <w:t xml:space="preserve">From </w:t>
      </w:r>
      <w:r>
        <w:rPr>
          <w:rFonts w:ascii="Times New Roman" w:hAnsi="Times New Roman"/>
          <w:color w:val="C00000"/>
          <w:kern w:val="2"/>
          <w:szCs w:val="24"/>
        </w:rPr>
        <w:t>Wuhan East Railway Station (武汉东站)</w:t>
      </w:r>
      <w:r>
        <w:rPr>
          <w:rFonts w:ascii="Times New Roman" w:hAnsi="Times New Roman"/>
          <w:kern w:val="2"/>
          <w:szCs w:val="24"/>
        </w:rPr>
        <w:t xml:space="preserve">, take </w:t>
      </w:r>
      <w:r>
        <w:rPr>
          <w:rFonts w:ascii="Times New Roman" w:hAnsi="Times New Roman"/>
          <w:b/>
          <w:bCs/>
          <w:kern w:val="2"/>
          <w:szCs w:val="24"/>
        </w:rPr>
        <w:t>Metro Line 2</w:t>
      </w:r>
      <w:r>
        <w:rPr>
          <w:rFonts w:ascii="Times New Roman" w:hAnsi="Times New Roman"/>
          <w:kern w:val="2"/>
          <w:szCs w:val="24"/>
        </w:rPr>
        <w:t xml:space="preserve"> (Towards Tianhe Airport, 天河机场方向) directly to </w:t>
      </w:r>
      <w:r>
        <w:rPr>
          <w:rFonts w:ascii="Times New Roman" w:hAnsi="Times New Roman"/>
          <w:color w:val="C00000"/>
          <w:kern w:val="2"/>
          <w:szCs w:val="24"/>
        </w:rPr>
        <w:t>Jiedaokou Station (街道口站)</w:t>
      </w:r>
      <w:r>
        <w:rPr>
          <w:rFonts w:ascii="Times New Roman" w:hAnsi="Times New Roman"/>
          <w:kern w:val="2"/>
          <w:szCs w:val="24"/>
        </w:rPr>
        <w:t>. No transfers needed.</w:t>
      </w:r>
    </w:p>
    <w:p w14:paraId="572AFB23">
      <w:pPr>
        <w:pStyle w:val="6"/>
        <w:widowControl/>
        <w:shd w:val="clear" w:color="auto" w:fill="FFFFFF"/>
        <w:spacing w:beforeAutospacing="0" w:afterAutospacing="0" w:line="130" w:lineRule="atLeast"/>
        <w:ind w:left="630" w:leftChars="3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>·</w:t>
      </w:r>
      <w:r>
        <w:rPr>
          <w:rFonts w:ascii="Times New Roman" w:hAnsi="Times New Roman"/>
          <w:kern w:val="2"/>
          <w:szCs w:val="24"/>
        </w:rPr>
        <w:t>After arriving at Jiedaokou Station:</w:t>
      </w:r>
    </w:p>
    <w:p w14:paraId="26F14143">
      <w:pPr>
        <w:pStyle w:val="6"/>
        <w:widowControl/>
        <w:shd w:val="clear" w:color="auto" w:fill="FFFFFF"/>
        <w:spacing w:beforeAutospacing="0" w:afterAutospacing="0" w:line="130" w:lineRule="atLeast"/>
        <w:ind w:left="1050" w:leftChars="5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For the </w:t>
      </w:r>
      <w:r>
        <w:rPr>
          <w:rFonts w:hint="eastAsia" w:ascii="Times New Roman" w:hAnsi="Times New Roman"/>
          <w:b/>
          <w:bCs/>
          <w:kern w:val="2"/>
          <w:szCs w:val="24"/>
          <w:u w:val="single"/>
        </w:rPr>
        <w:t>Conference Center</w:t>
      </w:r>
      <w:r>
        <w:rPr>
          <w:rFonts w:hint="eastAsia" w:ascii="Times New Roman" w:hAnsi="Times New Roman"/>
          <w:kern w:val="2"/>
          <w:szCs w:val="24"/>
        </w:rPr>
        <w:t>: Use Exit J（J口）and walk approximately 700 meters to Wuhan University of Technology, West Campus of Ma Fangshan(武汉理工马房山校区西院）</w:t>
      </w:r>
    </w:p>
    <w:p w14:paraId="10616F20">
      <w:pPr>
        <w:pStyle w:val="6"/>
        <w:widowControl/>
        <w:shd w:val="clear" w:color="auto" w:fill="FFFFFF"/>
        <w:spacing w:beforeAutospacing="0" w:afterAutospacing="0" w:line="130" w:lineRule="atLeast"/>
        <w:ind w:left="1050" w:leftChars="500"/>
        <w:jc w:val="both"/>
        <w:rPr>
          <w:rFonts w:ascii="Times New Roman" w:hAnsi="Times New Roman"/>
          <w:kern w:val="2"/>
          <w:szCs w:val="24"/>
        </w:rPr>
      </w:pPr>
      <w:r>
        <w:rPr>
          <w:rFonts w:hint="eastAsia" w:ascii="Times New Roman" w:hAnsi="Times New Roman"/>
          <w:kern w:val="2"/>
          <w:szCs w:val="24"/>
        </w:rPr>
        <w:t xml:space="preserve">For </w:t>
      </w:r>
      <w:r>
        <w:rPr>
          <w:rFonts w:hint="eastAsia" w:ascii="Times New Roman" w:hAnsi="Times New Roman"/>
          <w:b/>
          <w:bCs/>
          <w:kern w:val="2"/>
          <w:szCs w:val="24"/>
          <w:u w:val="single"/>
        </w:rPr>
        <w:t>Vienna International Hotel (Jiedaokou Branch)</w:t>
      </w:r>
      <w:r>
        <w:rPr>
          <w:rFonts w:hint="eastAsia" w:ascii="Times New Roman" w:hAnsi="Times New Roman"/>
          <w:kern w:val="2"/>
          <w:szCs w:val="24"/>
        </w:rPr>
        <w:t>: Use Exit L(L口）and walk approximately 500 meters to the hotel.</w:t>
      </w:r>
    </w:p>
    <w:p w14:paraId="04F0D28E">
      <w:pPr>
        <w:pStyle w:val="6"/>
        <w:widowControl/>
        <w:shd w:val="clear" w:color="auto" w:fill="FFFFFF"/>
        <w:spacing w:beforeAutospacing="0" w:afterAutospacing="0"/>
        <w:jc w:val="center"/>
        <w:rPr>
          <w:rFonts w:ascii="Times New Roman" w:hAnsi="Times New Roman" w:eastAsia="Noto Sans SC"/>
          <w:color w:val="393939"/>
          <w:szCs w:val="24"/>
          <w:shd w:val="clear" w:color="auto" w:fill="FFFFFF"/>
        </w:rPr>
      </w:pPr>
      <w:r>
        <w:rPr>
          <w:rFonts w:ascii="Times New Roman" w:hAnsi="Times New Roman" w:eastAsia="Noto Sans SC"/>
          <w:color w:val="393939"/>
          <w:szCs w:val="24"/>
          <w:shd w:val="clear" w:color="auto" w:fill="FFFFFF"/>
        </w:rPr>
        <w:drawing>
          <wp:inline distT="0" distB="0" distL="114300" distR="114300">
            <wp:extent cx="7005320" cy="3721100"/>
            <wp:effectExtent l="0" t="0" r="5080" b="0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0532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A4058">
      <w:pPr>
        <w:pStyle w:val="6"/>
        <w:widowControl/>
        <w:shd w:val="clear" w:color="auto" w:fill="FFFFFF"/>
        <w:spacing w:beforeAutospacing="0" w:afterAutospacing="0" w:line="130" w:lineRule="atLeast"/>
        <w:ind w:left="239" w:leftChars="114"/>
        <w:jc w:val="both"/>
        <w:rPr>
          <w:rStyle w:val="10"/>
          <w:rFonts w:ascii="Times New Roman" w:hAnsi="Times New Roman" w:eastAsia="宋体"/>
          <w:color w:val="393939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kern w:val="2"/>
          <w:szCs w:val="24"/>
        </w:rPr>
        <w:t>Estimated Time: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Fonts w:ascii="Times New Roman" w:hAnsi="Times New Roman"/>
          <w:b/>
          <w:bCs/>
          <w:kern w:val="2"/>
          <w:szCs w:val="24"/>
        </w:rPr>
        <w:t>~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47 </w:t>
      </w:r>
      <w:r>
        <w:rPr>
          <w:rFonts w:ascii="Times New Roman" w:hAnsi="Times New Roman"/>
          <w:b/>
          <w:bCs/>
          <w:kern w:val="2"/>
          <w:szCs w:val="24"/>
        </w:rPr>
        <w:t>minutes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(12.5km）</w:t>
      </w:r>
      <w:r>
        <w:rPr>
          <w:rFonts w:ascii="Times New Roman" w:hAnsi="Times New Roman"/>
          <w:b/>
          <w:bCs/>
          <w:kern w:val="2"/>
          <w:szCs w:val="24"/>
        </w:rPr>
        <w:br w:type="textWrapping"/>
      </w:r>
      <w:r>
        <w:rPr>
          <w:rFonts w:ascii="Times New Roman" w:hAnsi="Times New Roman"/>
          <w:b/>
          <w:bCs/>
          <w:kern w:val="2"/>
          <w:szCs w:val="24"/>
        </w:rPr>
        <w:t>Ticket Cost:</w:t>
      </w:r>
      <w:r>
        <w:rPr>
          <w:rFonts w:hint="eastAsia" w:ascii="Times New Roman" w:hAnsi="Times New Roman"/>
          <w:b/>
          <w:bCs/>
          <w:kern w:val="2"/>
          <w:szCs w:val="24"/>
        </w:rPr>
        <w:t xml:space="preserve"> </w:t>
      </w:r>
      <w:r>
        <w:rPr>
          <w:rFonts w:ascii="Times New Roman" w:hAnsi="Times New Roman"/>
          <w:b/>
          <w:bCs/>
          <w:kern w:val="2"/>
          <w:szCs w:val="24"/>
        </w:rPr>
        <w:t>~¥</w:t>
      </w:r>
      <w:r>
        <w:rPr>
          <w:rFonts w:hint="eastAsia" w:ascii="Times New Roman" w:hAnsi="Times New Roman"/>
          <w:b/>
          <w:bCs/>
          <w:kern w:val="2"/>
          <w:szCs w:val="24"/>
        </w:rPr>
        <w:t>4</w:t>
      </w:r>
    </w:p>
    <w:p w14:paraId="5B1330A1">
      <w:pPr>
        <w:pStyle w:val="6"/>
        <w:widowControl/>
        <w:shd w:val="clear" w:color="auto" w:fill="FFFFFF"/>
        <w:spacing w:beforeAutospacing="0" w:afterAutospacing="0"/>
        <w:jc w:val="center"/>
        <w:rPr>
          <w:rFonts w:ascii="Times New Roman" w:hAnsi="Times New Roman" w:eastAsia="Noto Sans SC"/>
          <w:color w:val="393939"/>
          <w:szCs w:val="24"/>
          <w:shd w:val="clear" w:color="auto" w:fill="FFFFFF"/>
        </w:rPr>
      </w:pPr>
    </w:p>
    <w:p w14:paraId="0A3D8754">
      <w:pPr>
        <w:spacing w:after="240" w:line="360" w:lineRule="auto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br w:type="page"/>
      </w:r>
    </w:p>
    <w:p w14:paraId="757D5823">
      <w:pPr>
        <w:spacing w:after="240" w:line="360" w:lineRule="auto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t xml:space="preserve">Accommodation </w:t>
      </w:r>
    </w:p>
    <w:p w14:paraId="64AB2083">
      <w:pPr>
        <w:spacing w:line="560" w:lineRule="exact"/>
        <w:rPr>
          <w:rFonts w:ascii="Times New Roman" w:hAnsi="Times New Roman" w:cs="Times New Roman"/>
          <w:sz w:val="28"/>
          <w:szCs w:val="28"/>
        </w:rPr>
      </w:pPr>
      <w:bookmarkStart w:id="1" w:name="page2"/>
      <w:bookmarkEnd w:id="1"/>
      <w:r>
        <w:rPr>
          <w:rFonts w:ascii="Times New Roman" w:hAnsi="Times New Roman" w:cs="Times New Roman"/>
          <w:sz w:val="28"/>
          <w:szCs w:val="28"/>
        </w:rPr>
        <w:t>The organizing committee has arranged hotel booking services at the Vienna Hotel for international attendees. Upon arrival, guests may pay for their stay in cash or by Visa card.</w:t>
      </w:r>
    </w:p>
    <w:p w14:paraId="140B2DB7">
      <w:pPr>
        <w:spacing w:line="5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make a reservation, please contact us in advance at </w:t>
      </w:r>
      <w:r>
        <w:fldChar w:fldCharType="begin"/>
      </w:r>
      <w:r>
        <w:instrText xml:space="preserve"> HYPERLINK "mailto:team2025@whut.edu.cn" </w:instrText>
      </w:r>
      <w:r>
        <w:fldChar w:fldCharType="separate"/>
      </w:r>
      <w:r>
        <w:rPr>
          <w:rStyle w:val="11"/>
          <w:rFonts w:ascii="Times New Roman" w:hAnsi="Times New Roman" w:cs="Times New Roman"/>
          <w:sz w:val="28"/>
          <w:szCs w:val="28"/>
        </w:rPr>
        <w:t>team2025@whut.edu.cn</w:t>
      </w:r>
      <w:r>
        <w:rPr>
          <w:rStyle w:val="11"/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 submit the booking form.</w:t>
      </w:r>
    </w:p>
    <w:p w14:paraId="0BE57D15">
      <w:pPr>
        <w:spacing w:line="5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Domestic Chinese attendees are kindly requested to make their own hotel arrangements.</w:t>
      </w:r>
    </w:p>
    <w:p w14:paraId="7DFC398F">
      <w:pPr>
        <w:spacing w:line="5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Email: </w:t>
      </w:r>
      <w:r>
        <w:fldChar w:fldCharType="begin"/>
      </w:r>
      <w:r>
        <w:instrText xml:space="preserve"> HYPERLINK "mailto:team2025@whut.edu.cn" </w:instrText>
      </w:r>
      <w:r>
        <w:fldChar w:fldCharType="separate"/>
      </w:r>
      <w:r>
        <w:rPr>
          <w:rStyle w:val="11"/>
          <w:rFonts w:ascii="Times New Roman" w:hAnsi="Times New Roman" w:cs="Times New Roman"/>
          <w:sz w:val="28"/>
          <w:szCs w:val="28"/>
        </w:rPr>
        <w:t>team2025@whut.edu.cn</w:t>
      </w:r>
      <w:r>
        <w:rPr>
          <w:rStyle w:val="11"/>
          <w:rFonts w:ascii="Times New Roman" w:hAnsi="Times New Roman" w:cs="Times New Roman"/>
          <w:sz w:val="28"/>
          <w:szCs w:val="28"/>
        </w:rPr>
        <w:fldChar w:fldCharType="end"/>
      </w:r>
    </w:p>
    <w:p w14:paraId="50392639">
      <w:pPr>
        <w:spacing w:line="56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Conference Website: </w:t>
      </w:r>
      <w:r>
        <w:fldChar w:fldCharType="begin"/>
      </w:r>
      <w:r>
        <w:instrText xml:space="preserve"> HYPERLINK "http://team2025.whut.edu.cn/" </w:instrText>
      </w:r>
      <w:r>
        <w:fldChar w:fldCharType="separate"/>
      </w:r>
      <w:r>
        <w:rPr>
          <w:rStyle w:val="11"/>
          <w:rFonts w:ascii="Times New Roman" w:hAnsi="Times New Roman" w:cs="Times New Roman"/>
          <w:sz w:val="28"/>
          <w:szCs w:val="28"/>
        </w:rPr>
        <w:t>http://team2025.whut.edu.cn/</w:t>
      </w:r>
      <w:r>
        <w:rPr>
          <w:rStyle w:val="11"/>
          <w:rFonts w:ascii="Times New Roman" w:hAnsi="Times New Roman" w:cs="Times New Roman"/>
          <w:sz w:val="28"/>
          <w:szCs w:val="28"/>
        </w:rPr>
        <w:fldChar w:fldCharType="end"/>
      </w:r>
    </w:p>
    <w:p w14:paraId="3B7C3B8A">
      <w:pPr>
        <w:spacing w:line="30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2804E704">
      <w:pPr>
        <w:spacing w:line="30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Vienna Hotel (Jiedaokou Branch)</w:t>
      </w:r>
    </w:p>
    <w:p w14:paraId="5F1F3BAC">
      <w:pPr>
        <w:spacing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Address: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Block A, Incubation Building, Wuhan University of Technology, </w:t>
      </w:r>
    </w:p>
    <w:p w14:paraId="4C4130AB">
      <w:pPr>
        <w:spacing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No. 122 Luoshi Road, Hongshan District, Wuhan, Hubei Province</w:t>
      </w:r>
    </w:p>
    <w:p w14:paraId="7BF4DB4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8CED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4976495" cy="3990340"/>
            <wp:effectExtent l="0" t="0" r="0" b="3810"/>
            <wp:docPr id="1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7BCA9A">
      <w:pPr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3239770" cy="2515870"/>
            <wp:effectExtent l="0" t="0" r="9525" b="10160"/>
            <wp:docPr id="15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15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4"/>
          <w:szCs w:val="24"/>
        </w:rPr>
        <w:t xml:space="preserve">  </w:t>
      </w:r>
      <w:r>
        <w:rPr>
          <w:rFonts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3239770" cy="2515235"/>
            <wp:effectExtent l="0" t="0" r="9525" b="0"/>
            <wp:docPr id="1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18557A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14:paraId="709419DC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(“TEAM 2025” is necessary when check in)</w:t>
      </w:r>
    </w:p>
    <w:tbl>
      <w:tblPr>
        <w:tblStyle w:val="8"/>
        <w:tblW w:w="94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6"/>
        <w:gridCol w:w="2450"/>
        <w:gridCol w:w="3345"/>
      </w:tblGrid>
      <w:tr w14:paraId="35513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  <w:jc w:val="center"/>
        </w:trPr>
        <w:tc>
          <w:tcPr>
            <w:tcW w:w="3656" w:type="dxa"/>
            <w:vAlign w:val="center"/>
          </w:tcPr>
          <w:p w14:paraId="7CB10687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Type（Price per night）</w:t>
            </w:r>
          </w:p>
        </w:tc>
        <w:tc>
          <w:tcPr>
            <w:tcW w:w="2450" w:type="dxa"/>
            <w:vAlign w:val="center"/>
          </w:tcPr>
          <w:p w14:paraId="2E5461C1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Area</w:t>
            </w:r>
          </w:p>
        </w:tc>
        <w:tc>
          <w:tcPr>
            <w:tcW w:w="3345" w:type="dxa"/>
            <w:vAlign w:val="center"/>
          </w:tcPr>
          <w:p w14:paraId="7636F490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Bed Type</w:t>
            </w:r>
          </w:p>
        </w:tc>
      </w:tr>
      <w:tr w14:paraId="643353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  <w:jc w:val="center"/>
        </w:trPr>
        <w:tc>
          <w:tcPr>
            <w:tcW w:w="3656" w:type="dxa"/>
            <w:vAlign w:val="center"/>
          </w:tcPr>
          <w:p w14:paraId="07709799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 Room（350rmb）</w:t>
            </w:r>
          </w:p>
        </w:tc>
        <w:tc>
          <w:tcPr>
            <w:tcW w:w="2450" w:type="dxa"/>
            <w:vAlign w:val="center"/>
          </w:tcPr>
          <w:p w14:paraId="0574832E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28–33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45" w:type="dxa"/>
            <w:vAlign w:val="center"/>
          </w:tcPr>
          <w:p w14:paraId="61D930D5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King-size bed, 2m*2m</w:t>
            </w:r>
          </w:p>
        </w:tc>
      </w:tr>
      <w:tr w14:paraId="6D7DA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56" w:type="dxa"/>
            <w:vAlign w:val="center"/>
          </w:tcPr>
          <w:p w14:paraId="200E2328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Twin Room（350rmb）</w:t>
            </w:r>
          </w:p>
        </w:tc>
        <w:tc>
          <w:tcPr>
            <w:tcW w:w="2450" w:type="dxa"/>
            <w:vAlign w:val="center"/>
          </w:tcPr>
          <w:p w14:paraId="59678BFF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28–30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45" w:type="dxa"/>
            <w:vAlign w:val="center"/>
          </w:tcPr>
          <w:p w14:paraId="7472A700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single beds, 1.2m*2m</w:t>
            </w:r>
          </w:p>
        </w:tc>
      </w:tr>
    </w:tbl>
    <w:p w14:paraId="081827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 5 minutes’ walk from the hotel to the conference center (TEAM 2025 conference site)</w:t>
      </w:r>
    </w:p>
    <w:p w14:paraId="21A9B8BB">
      <w:pPr>
        <w:rPr>
          <w:rFonts w:ascii="Times New Roman" w:hAnsi="Times New Roman" w:cs="Times New Roman"/>
          <w:b/>
          <w:sz w:val="24"/>
          <w:szCs w:val="24"/>
        </w:rPr>
      </w:pPr>
    </w:p>
    <w:p w14:paraId="0720910A">
      <w:pPr>
        <w:rPr>
          <w:rFonts w:ascii="Times New Roman" w:hAnsi="Times New Roman" w:cs="Times New Roman"/>
          <w:b/>
          <w:sz w:val="24"/>
          <w:szCs w:val="24"/>
        </w:rPr>
      </w:pPr>
    </w:p>
    <w:p w14:paraId="0768DB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fill the following sheet and sent to TEAM 2025 Secretariat (team2025@whut.edu.cn).</w:t>
      </w:r>
    </w:p>
    <w:p w14:paraId="5CB82BDC">
      <w:pPr>
        <w:rPr>
          <w:rFonts w:ascii="Times New Roman" w:hAnsi="Times New Roman" w:cs="Times New Roman"/>
          <w:b/>
          <w:sz w:val="24"/>
          <w:szCs w:val="24"/>
        </w:rPr>
      </w:pPr>
    </w:p>
    <w:p w14:paraId="207789A4">
      <w:pPr>
        <w:rPr>
          <w:rFonts w:ascii="Times New Roman" w:hAnsi="Times New Roman" w:cs="Times New Roman"/>
          <w:b/>
          <w:sz w:val="24"/>
          <w:szCs w:val="24"/>
        </w:rPr>
      </w:pPr>
    </w:p>
    <w:p w14:paraId="24E80F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Accommodation reserve sheet</w:t>
      </w:r>
    </w:p>
    <w:p w14:paraId="75AA60A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3"/>
        <w:gridCol w:w="5456"/>
      </w:tblGrid>
      <w:tr w14:paraId="2EE75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vAlign w:val="center"/>
          </w:tcPr>
          <w:p w14:paraId="244BCA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Hotel</w:t>
            </w:r>
          </w:p>
        </w:tc>
        <w:tc>
          <w:tcPr>
            <w:tcW w:w="5456" w:type="dxa"/>
            <w:vAlign w:val="center"/>
          </w:tcPr>
          <w:p w14:paraId="0AAD21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Vienna</w:t>
            </w:r>
          </w:p>
        </w:tc>
      </w:tr>
      <w:tr w14:paraId="09923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vAlign w:val="center"/>
          </w:tcPr>
          <w:p w14:paraId="7B53AE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Room type</w:t>
            </w:r>
          </w:p>
        </w:tc>
        <w:tc>
          <w:tcPr>
            <w:tcW w:w="5456" w:type="dxa"/>
            <w:vAlign w:val="center"/>
          </w:tcPr>
          <w:p w14:paraId="545CDC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FFED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vAlign w:val="center"/>
          </w:tcPr>
          <w:p w14:paraId="4A125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Guest name</w:t>
            </w:r>
          </w:p>
        </w:tc>
        <w:tc>
          <w:tcPr>
            <w:tcW w:w="5456" w:type="dxa"/>
            <w:vAlign w:val="center"/>
          </w:tcPr>
          <w:p w14:paraId="3D0911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40C0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553" w:type="dxa"/>
            <w:vAlign w:val="center"/>
          </w:tcPr>
          <w:p w14:paraId="0F9269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Remarks</w:t>
            </w:r>
          </w:p>
        </w:tc>
        <w:tc>
          <w:tcPr>
            <w:tcW w:w="5456" w:type="dxa"/>
            <w:vAlign w:val="center"/>
          </w:tcPr>
          <w:p w14:paraId="7EDDF4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C116DFB">
      <w:pPr>
        <w:rPr>
          <w:rStyle w:val="19"/>
          <w:rFonts w:ascii="Times New Roman" w:hAnsi="Times New Roman" w:cs="Times New Roman"/>
          <w:sz w:val="24"/>
          <w:szCs w:val="24"/>
          <w:lang w:val="en"/>
        </w:rPr>
      </w:pPr>
    </w:p>
    <w:p w14:paraId="43B527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Style w:val="19"/>
          <w:rFonts w:ascii="Times New Roman" w:hAnsi="Times New Roman" w:cs="Times New Roman"/>
          <w:b/>
          <w:sz w:val="24"/>
          <w:szCs w:val="24"/>
          <w:lang w:val="en"/>
        </w:rPr>
        <w:t>* October is the tourist season. It is better to reserve hotel earlier.</w:t>
      </w:r>
    </w:p>
    <w:p w14:paraId="17B83F60">
      <w:pPr>
        <w:rPr>
          <w:rFonts w:ascii="Times New Roman" w:hAnsi="Times New Roman" w:cs="Times New Roman"/>
          <w:b/>
          <w:sz w:val="24"/>
          <w:szCs w:val="24"/>
        </w:rPr>
      </w:pPr>
    </w:p>
    <w:p w14:paraId="1264075E">
      <w:pPr>
        <w:rPr>
          <w:rFonts w:ascii="Times New Roman" w:hAnsi="Times New Roman" w:eastAsia="宋体" w:cs="Times New Roman"/>
          <w:sz w:val="24"/>
          <w:szCs w:val="24"/>
        </w:rPr>
      </w:pPr>
    </w:p>
    <w:p w14:paraId="227B4B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F002017">
      <w:pPr>
        <w:pStyle w:val="3"/>
        <w:widowControl/>
        <w:shd w:val="clear" w:color="auto" w:fill="FFFFFF"/>
        <w:spacing w:before="183" w:beforeAutospacing="0" w:after="137" w:afterAutospacing="0" w:line="15" w:lineRule="atLeast"/>
        <w:jc w:val="center"/>
        <w:rPr>
          <w:rFonts w:hint="default" w:ascii="Times New Roman" w:hAnsi="Times New Roman" w:eastAsiaTheme="minorEastAsia"/>
          <w:color w:val="C00000"/>
          <w:kern w:val="2"/>
          <w:sz w:val="44"/>
          <w:szCs w:val="44"/>
        </w:rPr>
      </w:pPr>
      <w:r>
        <w:rPr>
          <w:rFonts w:hint="default" w:ascii="Times New Roman" w:hAnsi="Times New Roman" w:eastAsiaTheme="minorEastAsia"/>
          <w:color w:val="C00000"/>
          <w:kern w:val="2"/>
          <w:sz w:val="44"/>
          <w:szCs w:val="44"/>
        </w:rPr>
        <w:t>Catering</w:t>
      </w:r>
    </w:p>
    <w:p w14:paraId="72DC0046">
      <w:pPr>
        <w:pStyle w:val="3"/>
        <w:widowControl/>
        <w:shd w:val="clear" w:color="auto" w:fill="FFFFFF"/>
        <w:spacing w:before="183" w:beforeAutospacing="0" w:after="137" w:afterAutospacing="0" w:line="15" w:lineRule="atLeast"/>
        <w:rPr>
          <w:rFonts w:hint="default" w:ascii="Times New Roman" w:hAnsi="Times New Roman" w:eastAsiaTheme="minorEastAsia"/>
          <w:color w:val="C00000"/>
          <w:kern w:val="2"/>
          <w:sz w:val="28"/>
          <w:szCs w:val="28"/>
        </w:rPr>
      </w:pPr>
    </w:p>
    <w:p w14:paraId="7D036940">
      <w:pPr>
        <w:pStyle w:val="3"/>
        <w:widowControl/>
        <w:shd w:val="clear" w:color="auto" w:fill="FFFFFF"/>
        <w:spacing w:before="183" w:beforeAutospacing="0" w:after="137" w:afterAutospacing="0" w:line="15" w:lineRule="atLeast"/>
        <w:rPr>
          <w:rFonts w:hint="default" w:ascii="Times New Roman" w:hAnsi="Times New Roman" w:eastAsiaTheme="minorEastAsia"/>
          <w:color w:val="C00000"/>
          <w:kern w:val="2"/>
          <w:sz w:val="28"/>
          <w:szCs w:val="28"/>
        </w:rPr>
      </w:pPr>
    </w:p>
    <w:p w14:paraId="06E9A4C7">
      <w:pPr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drawing>
          <wp:inline distT="0" distB="0" distL="114300" distR="114300">
            <wp:extent cx="6831330" cy="3844290"/>
            <wp:effectExtent l="0" t="0" r="1905" b="9525"/>
            <wp:docPr id="19" name="图片 19" descr="校园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校园地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328C1">
      <w:pPr>
        <w:rPr>
          <w:rFonts w:ascii="Times New Roman" w:hAnsi="Times New Roman" w:cs="Times New Roman"/>
          <w:b/>
          <w:bCs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C00000"/>
          <w:sz w:val="44"/>
          <w:szCs w:val="44"/>
        </w:rPr>
        <w:br w:type="page"/>
      </w:r>
    </w:p>
    <w:p w14:paraId="131F5260">
      <w:pPr>
        <w:pStyle w:val="3"/>
        <w:widowControl/>
        <w:shd w:val="clear" w:color="auto" w:fill="FFFFFF"/>
        <w:spacing w:before="183" w:beforeAutospacing="0" w:after="137" w:afterAutospacing="0" w:line="15" w:lineRule="atLeast"/>
        <w:jc w:val="center"/>
        <w:rPr>
          <w:rFonts w:hint="default" w:ascii="Times New Roman" w:hAnsi="Times New Roman" w:eastAsiaTheme="minorEastAsia"/>
          <w:color w:val="C00000"/>
          <w:kern w:val="2"/>
          <w:sz w:val="44"/>
          <w:szCs w:val="44"/>
        </w:rPr>
      </w:pPr>
      <w:r>
        <w:rPr>
          <w:rFonts w:hint="default" w:ascii="Times New Roman" w:hAnsi="Times New Roman" w:eastAsiaTheme="minorEastAsia"/>
          <w:color w:val="C00000"/>
          <w:kern w:val="2"/>
          <w:sz w:val="44"/>
          <w:szCs w:val="44"/>
        </w:rPr>
        <w:t>Sponsor Information</w:t>
      </w:r>
    </w:p>
    <w:p w14:paraId="33A7F3AF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Style w:val="10"/>
          <w:rFonts w:ascii="Times New Roman" w:hAnsi="Times New Roman" w:eastAsia="华文中宋"/>
          <w:color w:val="393939"/>
          <w:sz w:val="30"/>
          <w:szCs w:val="30"/>
          <w:u w:val="single"/>
          <w:shd w:val="clear" w:color="auto" w:fill="FFFFFF"/>
        </w:rPr>
      </w:pPr>
    </w:p>
    <w:p w14:paraId="4D3C4D00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Style w:val="10"/>
          <w:rFonts w:ascii="Times New Roman" w:hAnsi="Times New Roman" w:eastAsia="Segoe UI"/>
          <w:bCs/>
          <w:color w:val="0F1115"/>
          <w:sz w:val="28"/>
          <w:szCs w:val="28"/>
          <w:u w:val="single"/>
          <w:shd w:val="clear" w:color="auto" w:fill="FFFFFF"/>
        </w:rPr>
      </w:pPr>
      <w:r>
        <w:rPr>
          <w:rStyle w:val="10"/>
          <w:rFonts w:ascii="Times New Roman" w:hAnsi="Times New Roman" w:eastAsia="Segoe UI"/>
          <w:bCs/>
          <w:color w:val="0F1115"/>
          <w:sz w:val="28"/>
          <w:szCs w:val="28"/>
          <w:u w:val="single"/>
          <w:shd w:val="clear" w:color="auto" w:fill="FFFFFF"/>
        </w:rPr>
        <w:t>Exclusive Title Sponsor</w:t>
      </w:r>
    </w:p>
    <w:p w14:paraId="1D62DD55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  <w:t>Shandong New Energy Shipbuilding Co., Ltd.</w:t>
      </w:r>
    </w:p>
    <w:p w14:paraId="74D1C1AB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  <w:drawing>
          <wp:inline distT="0" distB="0" distL="114300" distR="114300">
            <wp:extent cx="2428875" cy="352425"/>
            <wp:effectExtent l="0" t="0" r="6350" b="2540"/>
            <wp:docPr id="1" name="图片 1" descr="f92ff9c2135537fb483a701d970c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92ff9c2135537fb483a701d970c6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BB60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HYPERLINK "https://en.sdxncy.com/" </w:instrText>
      </w:r>
      <w:r>
        <w:fldChar w:fldCharType="separate"/>
      </w:r>
      <w:r>
        <w:rPr>
          <w:rStyle w:val="11"/>
          <w:rFonts w:ascii="Times New Roman" w:hAnsi="Times New Roman" w:eastAsia="Noto Sans SC"/>
          <w:sz w:val="28"/>
          <w:szCs w:val="28"/>
          <w:shd w:val="clear" w:color="auto" w:fill="FFFFFF"/>
        </w:rPr>
        <w:t>https://en.sdxncy.com/</w:t>
      </w:r>
      <w:r>
        <w:rPr>
          <w:rStyle w:val="11"/>
          <w:rFonts w:ascii="Times New Roman" w:hAnsi="Times New Roman" w:eastAsia="Noto Sans SC"/>
          <w:sz w:val="28"/>
          <w:szCs w:val="28"/>
          <w:shd w:val="clear" w:color="auto" w:fill="FFFFFF"/>
        </w:rPr>
        <w:fldChar w:fldCharType="end"/>
      </w:r>
    </w:p>
    <w:p w14:paraId="46C42E43">
      <w:pPr>
        <w:pStyle w:val="6"/>
        <w:widowControl/>
        <w:shd w:val="clear" w:color="auto" w:fill="FFFFFF"/>
        <w:spacing w:beforeAutospacing="0" w:afterAutospacing="0" w:line="360" w:lineRule="atLeast"/>
        <w:rPr>
          <w:rFonts w:ascii="Times New Roman" w:hAnsi="Times New Roman" w:eastAsia="宋体"/>
          <w:color w:val="393939"/>
          <w:sz w:val="15"/>
          <w:szCs w:val="15"/>
          <w:shd w:val="clear" w:color="auto" w:fill="FFFFFF"/>
        </w:rPr>
      </w:pPr>
    </w:p>
    <w:p w14:paraId="6F2F98C1">
      <w:pPr>
        <w:pStyle w:val="6"/>
        <w:widowControl/>
        <w:shd w:val="clear" w:color="auto" w:fill="FFFFFF"/>
        <w:spacing w:beforeAutospacing="0" w:afterAutospacing="0" w:line="360" w:lineRule="atLeast"/>
        <w:rPr>
          <w:rFonts w:ascii="Times New Roman" w:hAnsi="Times New Roman" w:eastAsia="宋体"/>
          <w:color w:val="393939"/>
          <w:sz w:val="15"/>
          <w:szCs w:val="15"/>
          <w:shd w:val="clear" w:color="auto" w:fill="FFFFFF"/>
        </w:rPr>
      </w:pPr>
    </w:p>
    <w:p w14:paraId="10040AD8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Style w:val="10"/>
          <w:rFonts w:ascii="Times New Roman" w:hAnsi="Times New Roman" w:eastAsia="Segoe UI"/>
          <w:bCs/>
          <w:color w:val="0F1115"/>
          <w:sz w:val="28"/>
          <w:szCs w:val="28"/>
          <w:u w:val="single"/>
          <w:shd w:val="clear" w:color="auto" w:fill="FFFFFF"/>
        </w:rPr>
      </w:pPr>
      <w:r>
        <w:rPr>
          <w:rStyle w:val="10"/>
          <w:rFonts w:ascii="Times New Roman" w:hAnsi="Times New Roman" w:eastAsia="Segoe UI"/>
          <w:bCs/>
          <w:color w:val="0F1115"/>
          <w:sz w:val="28"/>
          <w:szCs w:val="28"/>
          <w:u w:val="single"/>
          <w:shd w:val="clear" w:color="auto" w:fill="FFFFFF"/>
        </w:rPr>
        <w:t>Gold Sponsor</w:t>
      </w:r>
    </w:p>
    <w:p w14:paraId="0620B526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  <w:t>Hubei Ansis New Energy Co., Ltd.20000</w:t>
      </w:r>
    </w:p>
    <w:p w14:paraId="2FD21A85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  <w:drawing>
          <wp:inline distT="0" distB="0" distL="114300" distR="114300">
            <wp:extent cx="1057275" cy="428625"/>
            <wp:effectExtent l="0" t="0" r="7620" b="635"/>
            <wp:docPr id="2" name="图片 2" descr="ca5194cf30ac5dd74a52ba73ba47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5194cf30ac5dd74a52ba73ba476f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1E22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HYPERLINK "http://asunx.com/htm/web/home/index.html" </w:instrText>
      </w:r>
      <w:r>
        <w:fldChar w:fldCharType="separate"/>
      </w:r>
      <w:r>
        <w:rPr>
          <w:rStyle w:val="11"/>
          <w:rFonts w:ascii="Times New Roman" w:hAnsi="Times New Roman" w:eastAsia="Noto Sans SC"/>
          <w:sz w:val="28"/>
          <w:szCs w:val="28"/>
          <w:shd w:val="clear" w:color="auto" w:fill="FFFFFF"/>
        </w:rPr>
        <w:t>http://asunx.com/htm//web/home/index.html</w:t>
      </w:r>
      <w:r>
        <w:rPr>
          <w:rStyle w:val="11"/>
          <w:rFonts w:ascii="Times New Roman" w:hAnsi="Times New Roman" w:eastAsia="Noto Sans SC"/>
          <w:sz w:val="28"/>
          <w:szCs w:val="28"/>
          <w:shd w:val="clear" w:color="auto" w:fill="FFFFFF"/>
        </w:rPr>
        <w:fldChar w:fldCharType="end"/>
      </w:r>
    </w:p>
    <w:p w14:paraId="5EA0D292">
      <w:pPr>
        <w:pStyle w:val="6"/>
        <w:widowControl/>
        <w:shd w:val="clear" w:color="auto" w:fill="FFFFFF"/>
        <w:spacing w:beforeAutospacing="0" w:afterAutospacing="0" w:line="360" w:lineRule="atLeast"/>
        <w:jc w:val="both"/>
        <w:rPr>
          <w:rStyle w:val="10"/>
          <w:rFonts w:ascii="Times New Roman" w:hAnsi="Times New Roman" w:eastAsia="华文中宋"/>
          <w:color w:val="393939"/>
          <w:szCs w:val="24"/>
          <w:u w:val="single"/>
          <w:shd w:val="clear" w:color="auto" w:fill="FFFFFF"/>
        </w:rPr>
      </w:pPr>
    </w:p>
    <w:p w14:paraId="5ABB0B2C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Style w:val="10"/>
          <w:rFonts w:ascii="Times New Roman" w:hAnsi="Times New Roman" w:eastAsia="Segoe UI"/>
          <w:bCs/>
          <w:color w:val="0F1115"/>
          <w:sz w:val="28"/>
          <w:szCs w:val="28"/>
          <w:u w:val="single"/>
          <w:shd w:val="clear" w:color="auto" w:fill="FFFFFF"/>
        </w:rPr>
      </w:pPr>
      <w:r>
        <w:rPr>
          <w:rStyle w:val="10"/>
          <w:rFonts w:ascii="Times New Roman" w:hAnsi="Times New Roman" w:eastAsia="Segoe UI"/>
          <w:bCs/>
          <w:color w:val="0F1115"/>
          <w:sz w:val="28"/>
          <w:szCs w:val="28"/>
          <w:u w:val="single"/>
          <w:shd w:val="clear" w:color="auto" w:fill="FFFFFF"/>
        </w:rPr>
        <w:t>Silver Sponsor</w:t>
      </w:r>
    </w:p>
    <w:p w14:paraId="54A8728C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Noto Sans SC"/>
          <w:color w:val="393939"/>
          <w:sz w:val="28"/>
          <w:szCs w:val="28"/>
        </w:rPr>
      </w:pPr>
      <w:r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  <w:t>Wuhan University of Technology Shipbuilding Co., Ltd.</w:t>
      </w:r>
    </w:p>
    <w:p w14:paraId="5D3F3D59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宋体"/>
          <w:color w:val="393939"/>
          <w:sz w:val="28"/>
          <w:szCs w:val="28"/>
          <w:shd w:val="clear" w:color="auto" w:fill="FFFFFF"/>
        </w:rPr>
      </w:pPr>
      <w:r>
        <w:rPr>
          <w:rFonts w:ascii="Times New Roman" w:hAnsi="Times New Roman" w:eastAsia="宋体"/>
          <w:color w:val="393939"/>
          <w:sz w:val="28"/>
          <w:szCs w:val="28"/>
          <w:shd w:val="clear" w:color="auto" w:fill="FFFFFF"/>
        </w:rPr>
        <w:drawing>
          <wp:inline distT="0" distB="0" distL="114300" distR="114300">
            <wp:extent cx="2143125" cy="466725"/>
            <wp:effectExtent l="0" t="0" r="3175" b="3810"/>
            <wp:docPr id="3" name="图片 3" descr="57b262ba4064f224f155c72fd864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b262ba4064f224f155c72fd8646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16D07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</w:pPr>
      <w:r>
        <w:fldChar w:fldCharType="begin"/>
      </w:r>
      <w:r>
        <w:instrText xml:space="preserve"> HYPERLINK "http://www.wutship.com/en/" </w:instrText>
      </w:r>
      <w:r>
        <w:fldChar w:fldCharType="separate"/>
      </w:r>
      <w:r>
        <w:rPr>
          <w:rStyle w:val="11"/>
          <w:rFonts w:ascii="Times New Roman" w:hAnsi="Times New Roman" w:eastAsia="Noto Sans SC"/>
          <w:sz w:val="28"/>
          <w:szCs w:val="28"/>
          <w:shd w:val="clear" w:color="auto" w:fill="FFFFFF"/>
        </w:rPr>
        <w:t>http://www.wutship.com/en/</w:t>
      </w:r>
      <w:r>
        <w:rPr>
          <w:rStyle w:val="11"/>
          <w:rFonts w:ascii="Times New Roman" w:hAnsi="Times New Roman" w:eastAsia="Noto Sans SC"/>
          <w:sz w:val="28"/>
          <w:szCs w:val="28"/>
          <w:shd w:val="clear" w:color="auto" w:fill="FFFFFF"/>
        </w:rPr>
        <w:fldChar w:fldCharType="end"/>
      </w:r>
    </w:p>
    <w:p w14:paraId="43607C63">
      <w:pPr>
        <w:pStyle w:val="6"/>
        <w:widowControl/>
        <w:shd w:val="clear" w:color="auto" w:fill="FFFFFF"/>
        <w:spacing w:beforeAutospacing="0" w:afterAutospacing="0" w:line="360" w:lineRule="atLeast"/>
        <w:jc w:val="both"/>
        <w:rPr>
          <w:rFonts w:ascii="Times New Roman" w:hAnsi="Times New Roman" w:eastAsia="宋体"/>
          <w:color w:val="393939"/>
          <w:sz w:val="28"/>
          <w:szCs w:val="28"/>
          <w:shd w:val="clear" w:color="auto" w:fill="FFFFFF"/>
        </w:rPr>
      </w:pPr>
    </w:p>
    <w:p w14:paraId="6790A972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  <w:t>Hubei Port Titanium Marine Technology Development Co., Ltd.</w:t>
      </w:r>
    </w:p>
    <w:p w14:paraId="33C15F32">
      <w:pPr>
        <w:pStyle w:val="6"/>
        <w:widowControl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eastAsia="Noto Sans SC"/>
          <w:color w:val="404040"/>
          <w:sz w:val="28"/>
          <w:szCs w:val="28"/>
          <w:shd w:val="clear" w:color="auto" w:fill="FFFFFF"/>
        </w:rPr>
        <w:drawing>
          <wp:inline distT="0" distB="0" distL="114300" distR="114300">
            <wp:extent cx="723900" cy="819150"/>
            <wp:effectExtent l="0" t="0" r="2540" b="6350"/>
            <wp:docPr id="16" name="图片 16" descr="59b311245597e584722c4040657bd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9b311245597e584722c4040657bd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DC068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sectPr>
      <w:pgSz w:w="11906" w:h="16838"/>
      <w:pgMar w:top="1389" w:right="567" w:bottom="1389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G Times (W1)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Gulim">
    <w:altName w:val="Malgun Gothic"/>
    <w:panose1 w:val="020B0600000101010101"/>
    <w:charset w:val="81"/>
    <w:family w:val="swiss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ＭＳ 明朝">
    <w:altName w:val="Yu Gothic UI"/>
    <w:panose1 w:val="02020609040205080304"/>
    <w:charset w:val="80"/>
    <w:family w:val="roma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Noto Sans SC">
    <w:panose1 w:val="020B0200000000000000"/>
    <w:charset w:val="86"/>
    <w:family w:val="swiss"/>
    <w:pitch w:val="default"/>
    <w:sig w:usb0="20000083" w:usb1="2ADF3C10" w:usb2="00000016" w:usb3="00000000" w:csb0="60060107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50D1EB"/>
    <w:multiLevelType w:val="singleLevel"/>
    <w:tmpl w:val="1450D1E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98D"/>
    <w:rsid w:val="000512E1"/>
    <w:rsid w:val="00096009"/>
    <w:rsid w:val="000B5178"/>
    <w:rsid w:val="000C6BB2"/>
    <w:rsid w:val="001012D3"/>
    <w:rsid w:val="00160506"/>
    <w:rsid w:val="00170C86"/>
    <w:rsid w:val="001A401C"/>
    <w:rsid w:val="001C6B05"/>
    <w:rsid w:val="002256CA"/>
    <w:rsid w:val="00256F5C"/>
    <w:rsid w:val="002670DF"/>
    <w:rsid w:val="00297B38"/>
    <w:rsid w:val="002A52FF"/>
    <w:rsid w:val="002B43BC"/>
    <w:rsid w:val="002D269B"/>
    <w:rsid w:val="002D2DC4"/>
    <w:rsid w:val="002D773E"/>
    <w:rsid w:val="002E3FD1"/>
    <w:rsid w:val="00304802"/>
    <w:rsid w:val="00306A46"/>
    <w:rsid w:val="00322FC6"/>
    <w:rsid w:val="003456E7"/>
    <w:rsid w:val="003B513E"/>
    <w:rsid w:val="003D4AF9"/>
    <w:rsid w:val="003E42E6"/>
    <w:rsid w:val="003F4A6E"/>
    <w:rsid w:val="0043660F"/>
    <w:rsid w:val="0046721A"/>
    <w:rsid w:val="004E1C4B"/>
    <w:rsid w:val="004E2E02"/>
    <w:rsid w:val="004E7C8C"/>
    <w:rsid w:val="0050786C"/>
    <w:rsid w:val="00513445"/>
    <w:rsid w:val="00515B54"/>
    <w:rsid w:val="00563856"/>
    <w:rsid w:val="0060687D"/>
    <w:rsid w:val="00642712"/>
    <w:rsid w:val="00663079"/>
    <w:rsid w:val="006763D4"/>
    <w:rsid w:val="0069191B"/>
    <w:rsid w:val="006A4F62"/>
    <w:rsid w:val="006B22D4"/>
    <w:rsid w:val="006D298D"/>
    <w:rsid w:val="006D38D8"/>
    <w:rsid w:val="007C0AB4"/>
    <w:rsid w:val="007C4111"/>
    <w:rsid w:val="007C767B"/>
    <w:rsid w:val="007D2D25"/>
    <w:rsid w:val="007E41BB"/>
    <w:rsid w:val="00814CC2"/>
    <w:rsid w:val="00834736"/>
    <w:rsid w:val="008457F5"/>
    <w:rsid w:val="0084745E"/>
    <w:rsid w:val="008D7270"/>
    <w:rsid w:val="008E0531"/>
    <w:rsid w:val="008F0F77"/>
    <w:rsid w:val="0090108B"/>
    <w:rsid w:val="0090380A"/>
    <w:rsid w:val="00914629"/>
    <w:rsid w:val="00944740"/>
    <w:rsid w:val="009656E4"/>
    <w:rsid w:val="009845F5"/>
    <w:rsid w:val="009A0632"/>
    <w:rsid w:val="009A489A"/>
    <w:rsid w:val="009A5141"/>
    <w:rsid w:val="009E65A6"/>
    <w:rsid w:val="009F135F"/>
    <w:rsid w:val="009F5BF5"/>
    <w:rsid w:val="00A15245"/>
    <w:rsid w:val="00A15ECF"/>
    <w:rsid w:val="00A33FD6"/>
    <w:rsid w:val="00A431D3"/>
    <w:rsid w:val="00A66AAF"/>
    <w:rsid w:val="00A94768"/>
    <w:rsid w:val="00AC74E1"/>
    <w:rsid w:val="00AF19CA"/>
    <w:rsid w:val="00B4436D"/>
    <w:rsid w:val="00B9794D"/>
    <w:rsid w:val="00B97FF6"/>
    <w:rsid w:val="00BD121C"/>
    <w:rsid w:val="00C03880"/>
    <w:rsid w:val="00C20A2D"/>
    <w:rsid w:val="00CB2C55"/>
    <w:rsid w:val="00CC4EE1"/>
    <w:rsid w:val="00CF4B3A"/>
    <w:rsid w:val="00D11573"/>
    <w:rsid w:val="00D236ED"/>
    <w:rsid w:val="00D268EB"/>
    <w:rsid w:val="00D275D6"/>
    <w:rsid w:val="00D5478B"/>
    <w:rsid w:val="00D604E1"/>
    <w:rsid w:val="00DB2BCD"/>
    <w:rsid w:val="00DF0D9E"/>
    <w:rsid w:val="00DF7F0B"/>
    <w:rsid w:val="00EA6B67"/>
    <w:rsid w:val="00EB11B3"/>
    <w:rsid w:val="00EE1029"/>
    <w:rsid w:val="00F10160"/>
    <w:rsid w:val="00F45A76"/>
    <w:rsid w:val="00F52CA1"/>
    <w:rsid w:val="00F657A4"/>
    <w:rsid w:val="00F97F16"/>
    <w:rsid w:val="00FA2114"/>
    <w:rsid w:val="00FB06D4"/>
    <w:rsid w:val="00FB139A"/>
    <w:rsid w:val="00FF1699"/>
    <w:rsid w:val="0101005B"/>
    <w:rsid w:val="014F6641"/>
    <w:rsid w:val="01607FCF"/>
    <w:rsid w:val="01787946"/>
    <w:rsid w:val="01FF1E15"/>
    <w:rsid w:val="02397CB2"/>
    <w:rsid w:val="027337B3"/>
    <w:rsid w:val="030424EC"/>
    <w:rsid w:val="030A6CC4"/>
    <w:rsid w:val="030B7344"/>
    <w:rsid w:val="033835B9"/>
    <w:rsid w:val="033B163B"/>
    <w:rsid w:val="03BE6311"/>
    <w:rsid w:val="03FF6CF9"/>
    <w:rsid w:val="0410600D"/>
    <w:rsid w:val="04BC1856"/>
    <w:rsid w:val="04D94B9F"/>
    <w:rsid w:val="05332EFA"/>
    <w:rsid w:val="05503DC6"/>
    <w:rsid w:val="05850883"/>
    <w:rsid w:val="05C84C14"/>
    <w:rsid w:val="05D2557B"/>
    <w:rsid w:val="05E25CD6"/>
    <w:rsid w:val="05FD6256"/>
    <w:rsid w:val="064A387B"/>
    <w:rsid w:val="065564A8"/>
    <w:rsid w:val="06A0679D"/>
    <w:rsid w:val="06A51D61"/>
    <w:rsid w:val="06E44633"/>
    <w:rsid w:val="07267A7A"/>
    <w:rsid w:val="073753A4"/>
    <w:rsid w:val="07716DDA"/>
    <w:rsid w:val="08002443"/>
    <w:rsid w:val="0806458B"/>
    <w:rsid w:val="08344250"/>
    <w:rsid w:val="089A050A"/>
    <w:rsid w:val="08A52FEB"/>
    <w:rsid w:val="08B728A3"/>
    <w:rsid w:val="08C22769"/>
    <w:rsid w:val="08D315E7"/>
    <w:rsid w:val="08E97AAB"/>
    <w:rsid w:val="08FF0187"/>
    <w:rsid w:val="094E0AD4"/>
    <w:rsid w:val="096B5FE2"/>
    <w:rsid w:val="099217C1"/>
    <w:rsid w:val="09980661"/>
    <w:rsid w:val="0A375EC4"/>
    <w:rsid w:val="0A6C019B"/>
    <w:rsid w:val="0AE93662"/>
    <w:rsid w:val="0AEC7C8D"/>
    <w:rsid w:val="0B3755E6"/>
    <w:rsid w:val="0B4E1717"/>
    <w:rsid w:val="0B680A2B"/>
    <w:rsid w:val="0B6D6042"/>
    <w:rsid w:val="0B85170A"/>
    <w:rsid w:val="0B9A4D3D"/>
    <w:rsid w:val="0C1E7BF8"/>
    <w:rsid w:val="0C344F4E"/>
    <w:rsid w:val="0C7628DA"/>
    <w:rsid w:val="0C961827"/>
    <w:rsid w:val="0CB832EC"/>
    <w:rsid w:val="0CEA36C2"/>
    <w:rsid w:val="0D064754"/>
    <w:rsid w:val="0D570D57"/>
    <w:rsid w:val="0D7E51F2"/>
    <w:rsid w:val="0D902623"/>
    <w:rsid w:val="0DB32117"/>
    <w:rsid w:val="0E0F5672"/>
    <w:rsid w:val="0F31382A"/>
    <w:rsid w:val="0F502321"/>
    <w:rsid w:val="0F5E389E"/>
    <w:rsid w:val="0F890D42"/>
    <w:rsid w:val="0F8A6A96"/>
    <w:rsid w:val="0FB02950"/>
    <w:rsid w:val="0FC41A2E"/>
    <w:rsid w:val="0FE82EA7"/>
    <w:rsid w:val="10D80401"/>
    <w:rsid w:val="10E83632"/>
    <w:rsid w:val="11626466"/>
    <w:rsid w:val="116972AB"/>
    <w:rsid w:val="11F67383"/>
    <w:rsid w:val="11FE3E97"/>
    <w:rsid w:val="122B1AC0"/>
    <w:rsid w:val="1233026B"/>
    <w:rsid w:val="12445622"/>
    <w:rsid w:val="13C2622F"/>
    <w:rsid w:val="13E744B7"/>
    <w:rsid w:val="13F14EFC"/>
    <w:rsid w:val="14845A69"/>
    <w:rsid w:val="14BB538E"/>
    <w:rsid w:val="14F467BF"/>
    <w:rsid w:val="150606E5"/>
    <w:rsid w:val="15155054"/>
    <w:rsid w:val="154554A1"/>
    <w:rsid w:val="15802E15"/>
    <w:rsid w:val="158E72E0"/>
    <w:rsid w:val="15C63EED"/>
    <w:rsid w:val="15D32F45"/>
    <w:rsid w:val="15D60C87"/>
    <w:rsid w:val="15F86E50"/>
    <w:rsid w:val="1606331B"/>
    <w:rsid w:val="16374592"/>
    <w:rsid w:val="16976668"/>
    <w:rsid w:val="16D03928"/>
    <w:rsid w:val="16FF09D2"/>
    <w:rsid w:val="17084E70"/>
    <w:rsid w:val="17254134"/>
    <w:rsid w:val="17554FEB"/>
    <w:rsid w:val="175937D3"/>
    <w:rsid w:val="17837F2A"/>
    <w:rsid w:val="17B31280"/>
    <w:rsid w:val="1830159B"/>
    <w:rsid w:val="183D0B4A"/>
    <w:rsid w:val="183D1B7C"/>
    <w:rsid w:val="189219F1"/>
    <w:rsid w:val="18960E2F"/>
    <w:rsid w:val="19196753"/>
    <w:rsid w:val="194F48D4"/>
    <w:rsid w:val="196B7D6D"/>
    <w:rsid w:val="198253AE"/>
    <w:rsid w:val="19C24BC8"/>
    <w:rsid w:val="19C86B39"/>
    <w:rsid w:val="1A772A39"/>
    <w:rsid w:val="1AAF5C87"/>
    <w:rsid w:val="1AFA71C6"/>
    <w:rsid w:val="1B0E67CD"/>
    <w:rsid w:val="1B157B5C"/>
    <w:rsid w:val="1B742AD4"/>
    <w:rsid w:val="1B810BAF"/>
    <w:rsid w:val="1C1B2F7B"/>
    <w:rsid w:val="1C4F2DD4"/>
    <w:rsid w:val="1CFD255F"/>
    <w:rsid w:val="1D305121"/>
    <w:rsid w:val="1D3A48D6"/>
    <w:rsid w:val="1D484219"/>
    <w:rsid w:val="1D8C2C2E"/>
    <w:rsid w:val="1DE67A2A"/>
    <w:rsid w:val="1E1A0873"/>
    <w:rsid w:val="1E285DF8"/>
    <w:rsid w:val="1E591D2E"/>
    <w:rsid w:val="1E6D7CAF"/>
    <w:rsid w:val="1EB1426A"/>
    <w:rsid w:val="1F076341"/>
    <w:rsid w:val="1F11225E"/>
    <w:rsid w:val="1F5E021B"/>
    <w:rsid w:val="1FDA243A"/>
    <w:rsid w:val="1FEC5413"/>
    <w:rsid w:val="20887F85"/>
    <w:rsid w:val="209459C7"/>
    <w:rsid w:val="20D821DE"/>
    <w:rsid w:val="20D93036"/>
    <w:rsid w:val="210E7F88"/>
    <w:rsid w:val="212645F0"/>
    <w:rsid w:val="21577120"/>
    <w:rsid w:val="21585442"/>
    <w:rsid w:val="21B005DE"/>
    <w:rsid w:val="21D00F87"/>
    <w:rsid w:val="21E87D78"/>
    <w:rsid w:val="21F030D1"/>
    <w:rsid w:val="21F20BF7"/>
    <w:rsid w:val="220866E0"/>
    <w:rsid w:val="222764E9"/>
    <w:rsid w:val="222D60D3"/>
    <w:rsid w:val="22C205C9"/>
    <w:rsid w:val="23101ECA"/>
    <w:rsid w:val="23607DE2"/>
    <w:rsid w:val="23703D76"/>
    <w:rsid w:val="23DA6AE5"/>
    <w:rsid w:val="23E80503"/>
    <w:rsid w:val="23F46EA8"/>
    <w:rsid w:val="23F92711"/>
    <w:rsid w:val="244F2331"/>
    <w:rsid w:val="245142FB"/>
    <w:rsid w:val="24577437"/>
    <w:rsid w:val="245B3060"/>
    <w:rsid w:val="249E0926"/>
    <w:rsid w:val="24A73F1B"/>
    <w:rsid w:val="24D61965"/>
    <w:rsid w:val="24F20F0E"/>
    <w:rsid w:val="25326854"/>
    <w:rsid w:val="254F010E"/>
    <w:rsid w:val="256C6F12"/>
    <w:rsid w:val="257C53A7"/>
    <w:rsid w:val="25873D4C"/>
    <w:rsid w:val="258C3110"/>
    <w:rsid w:val="258D6706"/>
    <w:rsid w:val="259A3A7F"/>
    <w:rsid w:val="25E602E6"/>
    <w:rsid w:val="25EA5B86"/>
    <w:rsid w:val="262E5F76"/>
    <w:rsid w:val="265728A3"/>
    <w:rsid w:val="26E34FB2"/>
    <w:rsid w:val="275859A0"/>
    <w:rsid w:val="275D6B12"/>
    <w:rsid w:val="278E3170"/>
    <w:rsid w:val="27944D81"/>
    <w:rsid w:val="27B26602"/>
    <w:rsid w:val="27C46B92"/>
    <w:rsid w:val="280C04D4"/>
    <w:rsid w:val="28153891"/>
    <w:rsid w:val="289A6A23"/>
    <w:rsid w:val="28AA6867"/>
    <w:rsid w:val="28C12480"/>
    <w:rsid w:val="28DB489F"/>
    <w:rsid w:val="28DC0DDF"/>
    <w:rsid w:val="29824AA8"/>
    <w:rsid w:val="29A94BD5"/>
    <w:rsid w:val="29B80978"/>
    <w:rsid w:val="29C565CD"/>
    <w:rsid w:val="29D301FB"/>
    <w:rsid w:val="2A160346"/>
    <w:rsid w:val="2A351FC9"/>
    <w:rsid w:val="2A46193E"/>
    <w:rsid w:val="2AA066FA"/>
    <w:rsid w:val="2AA10FA3"/>
    <w:rsid w:val="2AAA4765"/>
    <w:rsid w:val="2B0D5DF0"/>
    <w:rsid w:val="2B172940"/>
    <w:rsid w:val="2B4F7410"/>
    <w:rsid w:val="2B703AA1"/>
    <w:rsid w:val="2B793AD0"/>
    <w:rsid w:val="2B844FB6"/>
    <w:rsid w:val="2BCC27B1"/>
    <w:rsid w:val="2BDD6474"/>
    <w:rsid w:val="2C471AD8"/>
    <w:rsid w:val="2C7B1B7F"/>
    <w:rsid w:val="2C8C13C3"/>
    <w:rsid w:val="2C8E3C5B"/>
    <w:rsid w:val="2D5B77E0"/>
    <w:rsid w:val="2D621327"/>
    <w:rsid w:val="2D675E34"/>
    <w:rsid w:val="2D720E3E"/>
    <w:rsid w:val="2D733FA2"/>
    <w:rsid w:val="2D760F49"/>
    <w:rsid w:val="2D8C63A3"/>
    <w:rsid w:val="2D900C39"/>
    <w:rsid w:val="2DBD1BEF"/>
    <w:rsid w:val="2DBF1599"/>
    <w:rsid w:val="2DC86CB0"/>
    <w:rsid w:val="2DF81343"/>
    <w:rsid w:val="2E136236"/>
    <w:rsid w:val="2E20089A"/>
    <w:rsid w:val="2E262354"/>
    <w:rsid w:val="2E60513A"/>
    <w:rsid w:val="2EC02441"/>
    <w:rsid w:val="2ECD5689"/>
    <w:rsid w:val="2EEE2746"/>
    <w:rsid w:val="2EFB66F5"/>
    <w:rsid w:val="2F112121"/>
    <w:rsid w:val="2F564DF5"/>
    <w:rsid w:val="2FDA6536"/>
    <w:rsid w:val="302A085D"/>
    <w:rsid w:val="303803AA"/>
    <w:rsid w:val="303F5451"/>
    <w:rsid w:val="30504ACB"/>
    <w:rsid w:val="306C3A94"/>
    <w:rsid w:val="30D24087"/>
    <w:rsid w:val="30FE760D"/>
    <w:rsid w:val="31274439"/>
    <w:rsid w:val="313649A0"/>
    <w:rsid w:val="32117BF5"/>
    <w:rsid w:val="32130E41"/>
    <w:rsid w:val="323474E9"/>
    <w:rsid w:val="32613402"/>
    <w:rsid w:val="328A09D8"/>
    <w:rsid w:val="32B34019"/>
    <w:rsid w:val="32BE537B"/>
    <w:rsid w:val="333E1EEE"/>
    <w:rsid w:val="33985635"/>
    <w:rsid w:val="33B82047"/>
    <w:rsid w:val="33C1667B"/>
    <w:rsid w:val="33C71E7E"/>
    <w:rsid w:val="33F153DA"/>
    <w:rsid w:val="34030057"/>
    <w:rsid w:val="3420692E"/>
    <w:rsid w:val="34672406"/>
    <w:rsid w:val="347100A1"/>
    <w:rsid w:val="34863867"/>
    <w:rsid w:val="349D6BC1"/>
    <w:rsid w:val="34F8431E"/>
    <w:rsid w:val="351729F7"/>
    <w:rsid w:val="352103AE"/>
    <w:rsid w:val="357034D3"/>
    <w:rsid w:val="35797C91"/>
    <w:rsid w:val="35D60F88"/>
    <w:rsid w:val="35FA5E74"/>
    <w:rsid w:val="36034D29"/>
    <w:rsid w:val="36792A4E"/>
    <w:rsid w:val="367D5540"/>
    <w:rsid w:val="36987A3D"/>
    <w:rsid w:val="36AA5AEC"/>
    <w:rsid w:val="36CD14A8"/>
    <w:rsid w:val="36EF1A97"/>
    <w:rsid w:val="3710594F"/>
    <w:rsid w:val="371306D5"/>
    <w:rsid w:val="376016E5"/>
    <w:rsid w:val="37A30E8C"/>
    <w:rsid w:val="37D5265A"/>
    <w:rsid w:val="37E558B5"/>
    <w:rsid w:val="38283467"/>
    <w:rsid w:val="38456B65"/>
    <w:rsid w:val="387C0DC3"/>
    <w:rsid w:val="389F11B6"/>
    <w:rsid w:val="39336C3E"/>
    <w:rsid w:val="394915ED"/>
    <w:rsid w:val="39561614"/>
    <w:rsid w:val="39565AB7"/>
    <w:rsid w:val="39644874"/>
    <w:rsid w:val="39650D4B"/>
    <w:rsid w:val="39761CB6"/>
    <w:rsid w:val="398A4638"/>
    <w:rsid w:val="399C171C"/>
    <w:rsid w:val="39F96B6F"/>
    <w:rsid w:val="3A86417A"/>
    <w:rsid w:val="3AA0348E"/>
    <w:rsid w:val="3AE80E4E"/>
    <w:rsid w:val="3AEE5026"/>
    <w:rsid w:val="3B11613A"/>
    <w:rsid w:val="3B657F1A"/>
    <w:rsid w:val="3B9558B8"/>
    <w:rsid w:val="3BD056AD"/>
    <w:rsid w:val="3BD7042A"/>
    <w:rsid w:val="3BFA14B5"/>
    <w:rsid w:val="3C1B2370"/>
    <w:rsid w:val="3CBE1B14"/>
    <w:rsid w:val="3CC03974"/>
    <w:rsid w:val="3CD029E3"/>
    <w:rsid w:val="3CE232BF"/>
    <w:rsid w:val="3D632330"/>
    <w:rsid w:val="3D921C38"/>
    <w:rsid w:val="3E3068D7"/>
    <w:rsid w:val="3E3C34CE"/>
    <w:rsid w:val="3ED96F6F"/>
    <w:rsid w:val="3EFB5050"/>
    <w:rsid w:val="3F2244FB"/>
    <w:rsid w:val="3F234EF1"/>
    <w:rsid w:val="3F7852B0"/>
    <w:rsid w:val="3F8E7D59"/>
    <w:rsid w:val="3FBA0B4E"/>
    <w:rsid w:val="3FD44734"/>
    <w:rsid w:val="3FF04F29"/>
    <w:rsid w:val="4004626D"/>
    <w:rsid w:val="403F72A5"/>
    <w:rsid w:val="40403D0C"/>
    <w:rsid w:val="404C46A3"/>
    <w:rsid w:val="40A73721"/>
    <w:rsid w:val="40C70326"/>
    <w:rsid w:val="40E5104E"/>
    <w:rsid w:val="40F57895"/>
    <w:rsid w:val="414B422F"/>
    <w:rsid w:val="41AE11D8"/>
    <w:rsid w:val="420C765B"/>
    <w:rsid w:val="42176E89"/>
    <w:rsid w:val="421B33FA"/>
    <w:rsid w:val="42576000"/>
    <w:rsid w:val="42945242"/>
    <w:rsid w:val="42F960D4"/>
    <w:rsid w:val="4309548A"/>
    <w:rsid w:val="430A1DED"/>
    <w:rsid w:val="43131AA1"/>
    <w:rsid w:val="43193DDE"/>
    <w:rsid w:val="43514DB6"/>
    <w:rsid w:val="436F3D4A"/>
    <w:rsid w:val="43821597"/>
    <w:rsid w:val="439C49F8"/>
    <w:rsid w:val="43B909D3"/>
    <w:rsid w:val="43CF3F4E"/>
    <w:rsid w:val="444F55DD"/>
    <w:rsid w:val="445F3A72"/>
    <w:rsid w:val="44E26451"/>
    <w:rsid w:val="451261E7"/>
    <w:rsid w:val="453E269A"/>
    <w:rsid w:val="456A7C05"/>
    <w:rsid w:val="45851D39"/>
    <w:rsid w:val="459B6D2C"/>
    <w:rsid w:val="45CC15DB"/>
    <w:rsid w:val="45FC4F58"/>
    <w:rsid w:val="46111FDA"/>
    <w:rsid w:val="465D4ECB"/>
    <w:rsid w:val="470521F0"/>
    <w:rsid w:val="471F573B"/>
    <w:rsid w:val="4724670E"/>
    <w:rsid w:val="476B783C"/>
    <w:rsid w:val="47B73EFD"/>
    <w:rsid w:val="485E533F"/>
    <w:rsid w:val="48EA3B26"/>
    <w:rsid w:val="49042FF5"/>
    <w:rsid w:val="492434DC"/>
    <w:rsid w:val="49261002"/>
    <w:rsid w:val="492F0154"/>
    <w:rsid w:val="496A09F9"/>
    <w:rsid w:val="49753D38"/>
    <w:rsid w:val="497832DA"/>
    <w:rsid w:val="4A0975F4"/>
    <w:rsid w:val="4A176B9D"/>
    <w:rsid w:val="4A1D0657"/>
    <w:rsid w:val="4A37002E"/>
    <w:rsid w:val="4A3D4856"/>
    <w:rsid w:val="4AF173EE"/>
    <w:rsid w:val="4AF62C56"/>
    <w:rsid w:val="4B5C47E8"/>
    <w:rsid w:val="4B705DE9"/>
    <w:rsid w:val="4BB17792"/>
    <w:rsid w:val="4BFF129C"/>
    <w:rsid w:val="4C01050F"/>
    <w:rsid w:val="4C5D463E"/>
    <w:rsid w:val="4C5E0AB3"/>
    <w:rsid w:val="4CB862A5"/>
    <w:rsid w:val="4CFF2296"/>
    <w:rsid w:val="4D01600E"/>
    <w:rsid w:val="4D2A6BE7"/>
    <w:rsid w:val="4D36432A"/>
    <w:rsid w:val="4DD40EBD"/>
    <w:rsid w:val="4E13108B"/>
    <w:rsid w:val="4E3055EA"/>
    <w:rsid w:val="4EA07161"/>
    <w:rsid w:val="4F4D5A86"/>
    <w:rsid w:val="4F635BE7"/>
    <w:rsid w:val="4FE01357"/>
    <w:rsid w:val="4FF240EF"/>
    <w:rsid w:val="501F3A46"/>
    <w:rsid w:val="502B287F"/>
    <w:rsid w:val="504B75A0"/>
    <w:rsid w:val="50781F67"/>
    <w:rsid w:val="50836D3A"/>
    <w:rsid w:val="509A584B"/>
    <w:rsid w:val="50E05F3B"/>
    <w:rsid w:val="511E0023"/>
    <w:rsid w:val="51422751"/>
    <w:rsid w:val="516E0832"/>
    <w:rsid w:val="519A07DF"/>
    <w:rsid w:val="51D435BC"/>
    <w:rsid w:val="51E909F0"/>
    <w:rsid w:val="523C1897"/>
    <w:rsid w:val="52474E42"/>
    <w:rsid w:val="52630BD1"/>
    <w:rsid w:val="52686F7B"/>
    <w:rsid w:val="53725590"/>
    <w:rsid w:val="537702E5"/>
    <w:rsid w:val="53940BE1"/>
    <w:rsid w:val="53B460FE"/>
    <w:rsid w:val="53C01942"/>
    <w:rsid w:val="53CB2ED2"/>
    <w:rsid w:val="54536C7E"/>
    <w:rsid w:val="54813591"/>
    <w:rsid w:val="54815C87"/>
    <w:rsid w:val="54F77CF7"/>
    <w:rsid w:val="55247301"/>
    <w:rsid w:val="55352D82"/>
    <w:rsid w:val="554C7D7D"/>
    <w:rsid w:val="557B0928"/>
    <w:rsid w:val="561B4F52"/>
    <w:rsid w:val="56D46344"/>
    <w:rsid w:val="56E2109B"/>
    <w:rsid w:val="56F11733"/>
    <w:rsid w:val="56F674F8"/>
    <w:rsid w:val="5717642E"/>
    <w:rsid w:val="57210F11"/>
    <w:rsid w:val="573E3DB0"/>
    <w:rsid w:val="57FD24A4"/>
    <w:rsid w:val="584054D7"/>
    <w:rsid w:val="58727DC0"/>
    <w:rsid w:val="587D26B7"/>
    <w:rsid w:val="58B617A6"/>
    <w:rsid w:val="59442F30"/>
    <w:rsid w:val="595D56F0"/>
    <w:rsid w:val="5A19643C"/>
    <w:rsid w:val="5A6F0209"/>
    <w:rsid w:val="5A9C739A"/>
    <w:rsid w:val="5AF02B4E"/>
    <w:rsid w:val="5AF6096B"/>
    <w:rsid w:val="5B2630E4"/>
    <w:rsid w:val="5BDB2210"/>
    <w:rsid w:val="5C052A04"/>
    <w:rsid w:val="5C4A4BB0"/>
    <w:rsid w:val="5C8925AA"/>
    <w:rsid w:val="5C904CB9"/>
    <w:rsid w:val="5C990449"/>
    <w:rsid w:val="5CD44B30"/>
    <w:rsid w:val="5D5757D7"/>
    <w:rsid w:val="5D7A14C5"/>
    <w:rsid w:val="5DF5162B"/>
    <w:rsid w:val="5E135BA1"/>
    <w:rsid w:val="5E287173"/>
    <w:rsid w:val="5E525FCA"/>
    <w:rsid w:val="5E577EF0"/>
    <w:rsid w:val="5EAE6D78"/>
    <w:rsid w:val="5EB822A5"/>
    <w:rsid w:val="5EC43635"/>
    <w:rsid w:val="5EDF3CD6"/>
    <w:rsid w:val="5EEF7F00"/>
    <w:rsid w:val="5F04518C"/>
    <w:rsid w:val="5F465748"/>
    <w:rsid w:val="5FBC4443"/>
    <w:rsid w:val="60185F5B"/>
    <w:rsid w:val="60365E9C"/>
    <w:rsid w:val="604C7149"/>
    <w:rsid w:val="60C459A3"/>
    <w:rsid w:val="62440D4D"/>
    <w:rsid w:val="62B75D01"/>
    <w:rsid w:val="62BB2364"/>
    <w:rsid w:val="631662A5"/>
    <w:rsid w:val="63B74F09"/>
    <w:rsid w:val="63CE3457"/>
    <w:rsid w:val="63E458EA"/>
    <w:rsid w:val="644B7EBA"/>
    <w:rsid w:val="64662B1A"/>
    <w:rsid w:val="648D7D30"/>
    <w:rsid w:val="64E230EF"/>
    <w:rsid w:val="652D768F"/>
    <w:rsid w:val="653D1756"/>
    <w:rsid w:val="653F54CE"/>
    <w:rsid w:val="655960E0"/>
    <w:rsid w:val="65996D5B"/>
    <w:rsid w:val="65A705D2"/>
    <w:rsid w:val="65F056C5"/>
    <w:rsid w:val="66106E6A"/>
    <w:rsid w:val="66527BAE"/>
    <w:rsid w:val="66720388"/>
    <w:rsid w:val="66BB6DD6"/>
    <w:rsid w:val="670354A0"/>
    <w:rsid w:val="67136123"/>
    <w:rsid w:val="677B4FEC"/>
    <w:rsid w:val="677D408C"/>
    <w:rsid w:val="67851681"/>
    <w:rsid w:val="68217D0E"/>
    <w:rsid w:val="683F2B36"/>
    <w:rsid w:val="686C2C32"/>
    <w:rsid w:val="68C83AFF"/>
    <w:rsid w:val="69160588"/>
    <w:rsid w:val="69937E95"/>
    <w:rsid w:val="69E403F2"/>
    <w:rsid w:val="69EC15D6"/>
    <w:rsid w:val="6A080263"/>
    <w:rsid w:val="6A183A5C"/>
    <w:rsid w:val="6A3A1973"/>
    <w:rsid w:val="6A5A3E08"/>
    <w:rsid w:val="6AB26742"/>
    <w:rsid w:val="6B914E70"/>
    <w:rsid w:val="6BB06D35"/>
    <w:rsid w:val="6BB97466"/>
    <w:rsid w:val="6BD530ED"/>
    <w:rsid w:val="6C066D46"/>
    <w:rsid w:val="6C496ABE"/>
    <w:rsid w:val="6C5C3D83"/>
    <w:rsid w:val="6C5C5DC2"/>
    <w:rsid w:val="6C7A503E"/>
    <w:rsid w:val="6CD81D64"/>
    <w:rsid w:val="6CDA3D2E"/>
    <w:rsid w:val="6D00113C"/>
    <w:rsid w:val="6D372F2F"/>
    <w:rsid w:val="6D6B0C0F"/>
    <w:rsid w:val="6DAD677E"/>
    <w:rsid w:val="6E407866"/>
    <w:rsid w:val="6E573888"/>
    <w:rsid w:val="6E7502E1"/>
    <w:rsid w:val="6EE13152"/>
    <w:rsid w:val="6EE3511C"/>
    <w:rsid w:val="6EE805A6"/>
    <w:rsid w:val="6EFF7A7C"/>
    <w:rsid w:val="6F0A248F"/>
    <w:rsid w:val="6F7B5A75"/>
    <w:rsid w:val="6F810491"/>
    <w:rsid w:val="6FB948A2"/>
    <w:rsid w:val="6FED702A"/>
    <w:rsid w:val="6FFE5F86"/>
    <w:rsid w:val="706010EC"/>
    <w:rsid w:val="70BB4FCB"/>
    <w:rsid w:val="70F213F3"/>
    <w:rsid w:val="71220B8A"/>
    <w:rsid w:val="713003C1"/>
    <w:rsid w:val="71CD5C10"/>
    <w:rsid w:val="71CE03F6"/>
    <w:rsid w:val="71F96A05"/>
    <w:rsid w:val="72127C31"/>
    <w:rsid w:val="722F1BF8"/>
    <w:rsid w:val="72646574"/>
    <w:rsid w:val="72701D1A"/>
    <w:rsid w:val="727A15DA"/>
    <w:rsid w:val="735A7977"/>
    <w:rsid w:val="736F2172"/>
    <w:rsid w:val="737D2527"/>
    <w:rsid w:val="73AC6754"/>
    <w:rsid w:val="73FD3FF1"/>
    <w:rsid w:val="74431F27"/>
    <w:rsid w:val="746D009F"/>
    <w:rsid w:val="748A603A"/>
    <w:rsid w:val="749D166F"/>
    <w:rsid w:val="74B52688"/>
    <w:rsid w:val="74DE7DCA"/>
    <w:rsid w:val="752E2E69"/>
    <w:rsid w:val="75976C60"/>
    <w:rsid w:val="75A849CA"/>
    <w:rsid w:val="76116A13"/>
    <w:rsid w:val="76277FE4"/>
    <w:rsid w:val="76290F05"/>
    <w:rsid w:val="762B1026"/>
    <w:rsid w:val="769A2AE8"/>
    <w:rsid w:val="76BD44A5"/>
    <w:rsid w:val="76D0133D"/>
    <w:rsid w:val="76D90C20"/>
    <w:rsid w:val="770E2F52"/>
    <w:rsid w:val="771E2AF8"/>
    <w:rsid w:val="77306EC9"/>
    <w:rsid w:val="77416534"/>
    <w:rsid w:val="775B1076"/>
    <w:rsid w:val="7768182A"/>
    <w:rsid w:val="779213C4"/>
    <w:rsid w:val="779669CD"/>
    <w:rsid w:val="77DA1086"/>
    <w:rsid w:val="77E500C2"/>
    <w:rsid w:val="780E2ADE"/>
    <w:rsid w:val="78180F6A"/>
    <w:rsid w:val="78463AE4"/>
    <w:rsid w:val="78487D2B"/>
    <w:rsid w:val="784D67F8"/>
    <w:rsid w:val="789B42E3"/>
    <w:rsid w:val="79294073"/>
    <w:rsid w:val="792E42AF"/>
    <w:rsid w:val="79502871"/>
    <w:rsid w:val="79560A15"/>
    <w:rsid w:val="796432FD"/>
    <w:rsid w:val="79DF29C5"/>
    <w:rsid w:val="7A34524A"/>
    <w:rsid w:val="7BC54245"/>
    <w:rsid w:val="7BCE0F02"/>
    <w:rsid w:val="7C066885"/>
    <w:rsid w:val="7C0F6E34"/>
    <w:rsid w:val="7C32061E"/>
    <w:rsid w:val="7C4D0EFB"/>
    <w:rsid w:val="7C701FB9"/>
    <w:rsid w:val="7CEA1D6C"/>
    <w:rsid w:val="7D11044B"/>
    <w:rsid w:val="7D256900"/>
    <w:rsid w:val="7D394939"/>
    <w:rsid w:val="7D6E02A7"/>
    <w:rsid w:val="7D913B11"/>
    <w:rsid w:val="7DE06CCB"/>
    <w:rsid w:val="7DF24E2F"/>
    <w:rsid w:val="7E087EEB"/>
    <w:rsid w:val="7E1A69F8"/>
    <w:rsid w:val="7E3613BB"/>
    <w:rsid w:val="7E3A462D"/>
    <w:rsid w:val="7E551467"/>
    <w:rsid w:val="7E7E10FB"/>
    <w:rsid w:val="7E903A34"/>
    <w:rsid w:val="7E98086D"/>
    <w:rsid w:val="7EA30424"/>
    <w:rsid w:val="7EBB576E"/>
    <w:rsid w:val="7EDA1D7F"/>
    <w:rsid w:val="7F3D58B7"/>
    <w:rsid w:val="7F7D7E39"/>
    <w:rsid w:val="7FAE682F"/>
    <w:rsid w:val="7FB4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outlineLvl w:val="1"/>
    </w:pPr>
    <w:rPr>
      <w:b/>
      <w:i/>
      <w:sz w:val="24"/>
      <w:szCs w:val="24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4"/>
    <w:qFormat/>
    <w:uiPriority w:val="99"/>
    <w:rPr>
      <w:sz w:val="18"/>
      <w:szCs w:val="18"/>
    </w:rPr>
  </w:style>
  <w:style w:type="paragraph" w:customStyle="1" w:styleId="15">
    <w:name w:val="题目"/>
    <w:qFormat/>
    <w:uiPriority w:val="0"/>
    <w:pPr>
      <w:spacing w:line="288" w:lineRule="auto"/>
      <w:jc w:val="center"/>
    </w:pPr>
    <w:rPr>
      <w:rFonts w:ascii="Times New Roman" w:hAnsi="Times New Roman" w:eastAsia="黑体" w:cs="Times New Roman"/>
      <w:kern w:val="2"/>
      <w:sz w:val="52"/>
      <w:szCs w:val="24"/>
      <w:lang w:val="en-US" w:eastAsia="zh-CN" w:bidi="ar-SA"/>
    </w:rPr>
  </w:style>
  <w:style w:type="paragraph" w:customStyle="1" w:styleId="16">
    <w:name w:val="Style Authors Name + 12 After:  0.5 line"/>
    <w:basedOn w:val="17"/>
    <w:qFormat/>
    <w:uiPriority w:val="0"/>
    <w:pPr>
      <w:spacing w:after="50"/>
    </w:pPr>
    <w:rPr>
      <w:rFonts w:cs="Times New Roman"/>
      <w:sz w:val="24"/>
      <w:szCs w:val="20"/>
    </w:rPr>
  </w:style>
  <w:style w:type="paragraph" w:customStyle="1" w:styleId="17">
    <w:name w:val="Authors Name"/>
    <w:basedOn w:val="1"/>
    <w:qFormat/>
    <w:uiPriority w:val="0"/>
    <w:pPr>
      <w:snapToGrid w:val="0"/>
      <w:spacing w:before="156" w:after="156" w:afterLines="50"/>
    </w:pPr>
    <w:rPr>
      <w:rFonts w:ascii="Times New Roman" w:hAnsi="Times New Roman" w:eastAsia="Times New Roman"/>
      <w:szCs w:val="24"/>
    </w:rPr>
  </w:style>
  <w:style w:type="character" w:customStyle="1" w:styleId="18">
    <w:name w:val="Affiliation and Address Char"/>
    <w:qFormat/>
    <w:uiPriority w:val="0"/>
    <w:rPr>
      <w:rFonts w:ascii="CG Times (W1)" w:hAnsi="CG Times (W1)" w:eastAsia="宋体"/>
      <w:i/>
      <w:kern w:val="2"/>
      <w:sz w:val="21"/>
      <w:szCs w:val="21"/>
      <w:lang w:val="en-US" w:eastAsia="zh-CN" w:bidi="ar-SA"/>
    </w:rPr>
  </w:style>
  <w:style w:type="character" w:customStyle="1" w:styleId="19">
    <w:name w:val="short_text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8B18FA-ACE0-4A54-B0A7-E1DC1D6EF9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Micorosoft</Company>
  <Pages>35</Pages>
  <Words>2680</Words>
  <Characters>16496</Characters>
  <Lines>1338</Lines>
  <Paragraphs>975</Paragraphs>
  <TotalTime>0</TotalTime>
  <ScaleCrop>false</ScaleCrop>
  <LinksUpToDate>false</LinksUpToDate>
  <CharactersWithSpaces>18810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2018-06-26T02:34:00Z</dcterms:created>
  <dc:creator>Administrator</dc:creator>
  <cp:lastModifiedBy>xmy0102</cp:lastModifiedBy>
  <dcterms:modified xsi:type="dcterms:W3CDTF">2025-09-23T10:23:01Z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eyJoZGlkIjoiOTk5NDI2NzFlMmVjYTEzOTY1M2UwNzU5MDBiZGNkZDciLCJ1c2VySWQiOiI3NzA1Nzc0OTMifQ==</vt:lpwstr>
  </property>
  <property fmtid="{D5CDD505-2E9C-101B-9397-08002B2CF9AE}" pid="3" name="KSOProductBuildVer">
    <vt:lpwstr>2052-12.1.0.22529</vt:lpwstr>
  </property>
  <property fmtid="{D5CDD505-2E9C-101B-9397-08002B2CF9AE}" pid="4" name="ICV">
    <vt:lpwstr>4CBAD0FEFCDB4238B8F2386E9E80C345_13</vt:lpwstr>
  </property>
</Properties>
</file>